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65E1E93E" w:rsidR="005808D6" w:rsidRPr="00AE5E12" w:rsidRDefault="001C48AE" w:rsidP="005808D6">
      <w:pPr>
        <w:pStyle w:val="Default"/>
        <w:jc w:val="center"/>
        <w:rPr>
          <w:b/>
          <w:color w:val="auto"/>
          <w:sz w:val="28"/>
          <w:szCs w:val="28"/>
          <w:lang w:val="en-US"/>
        </w:rPr>
      </w:pPr>
      <w:r>
        <w:rPr>
          <w:b/>
          <w:sz w:val="28"/>
          <w:szCs w:val="28"/>
          <w:lang w:val="en-US"/>
        </w:rPr>
        <w:t>M</w:t>
      </w:r>
      <w:r w:rsidR="00EB1963">
        <w:rPr>
          <w:b/>
          <w:sz w:val="28"/>
          <w:szCs w:val="28"/>
          <w:lang w:val="en-US"/>
        </w:rPr>
        <w:t>M</w:t>
      </w:r>
      <w:r>
        <w:rPr>
          <w:b/>
          <w:sz w:val="28"/>
          <w:szCs w:val="28"/>
          <w:lang w:val="en-US"/>
        </w:rPr>
        <w:t>B</w:t>
      </w:r>
      <w:r w:rsidR="00632EAE" w:rsidRPr="00AE5E12">
        <w:rPr>
          <w:b/>
          <w:sz w:val="28"/>
          <w:szCs w:val="28"/>
          <w:lang w:val="en-US"/>
        </w:rPr>
        <w:t xml:space="preserve"> </w:t>
      </w:r>
      <w:r>
        <w:rPr>
          <w:b/>
          <w:sz w:val="28"/>
          <w:szCs w:val="28"/>
          <w:lang w:val="en-US"/>
        </w:rPr>
        <w:t>7302</w:t>
      </w:r>
      <w:r w:rsidR="00B779E8" w:rsidRPr="00AE5E12">
        <w:rPr>
          <w:b/>
          <w:color w:val="auto"/>
          <w:sz w:val="28"/>
          <w:szCs w:val="28"/>
          <w:lang w:val="en-US"/>
        </w:rPr>
        <w:t xml:space="preserve"> </w:t>
      </w:r>
      <w:r w:rsidR="005808D6" w:rsidRPr="00AE5E12">
        <w:rPr>
          <w:b/>
          <w:color w:val="auto"/>
          <w:sz w:val="28"/>
          <w:szCs w:val="28"/>
          <w:lang w:val="en-US"/>
        </w:rPr>
        <w:t>«</w:t>
      </w:r>
      <w:r w:rsidR="00EA6647">
        <w:rPr>
          <w:b/>
          <w:color w:val="auto"/>
          <w:sz w:val="28"/>
          <w:szCs w:val="28"/>
          <w:lang w:val="en-US"/>
        </w:rPr>
        <w:t>Methods of molecular bio</w:t>
      </w:r>
      <w:r>
        <w:rPr>
          <w:b/>
          <w:color w:val="auto"/>
          <w:sz w:val="28"/>
          <w:szCs w:val="28"/>
          <w:lang w:val="en-US"/>
        </w:rPr>
        <w:t>technolo</w:t>
      </w:r>
      <w:r w:rsidR="00EA6647">
        <w:rPr>
          <w:b/>
          <w:color w:val="auto"/>
          <w:sz w:val="28"/>
          <w:szCs w:val="28"/>
          <w:lang w:val="en-US"/>
        </w:rPr>
        <w:t>gy</w:t>
      </w:r>
      <w:r w:rsidR="005808D6" w:rsidRPr="00AE5E12">
        <w:rPr>
          <w:b/>
          <w:color w:val="auto"/>
          <w:sz w:val="28"/>
          <w:szCs w:val="28"/>
          <w:lang w:val="en-US"/>
        </w:rPr>
        <w:t>»</w:t>
      </w:r>
    </w:p>
    <w:p w14:paraId="2A94BE02" w14:textId="3DCC68EC" w:rsidR="005808D6" w:rsidRPr="00AE5E12" w:rsidRDefault="00632EAE" w:rsidP="00F43AA9">
      <w:pPr>
        <w:jc w:val="center"/>
        <w:rPr>
          <w:b/>
          <w:sz w:val="28"/>
          <w:szCs w:val="28"/>
          <w:lang w:val="en-US"/>
        </w:rPr>
      </w:pPr>
      <w:r w:rsidRPr="00AE5E12">
        <w:rPr>
          <w:b/>
          <w:sz w:val="28"/>
          <w:szCs w:val="28"/>
          <w:lang w:val="en-US"/>
        </w:rPr>
        <w:t>“</w:t>
      </w:r>
      <w:r w:rsidR="00986C57" w:rsidRPr="00986C57">
        <w:rPr>
          <w:b/>
          <w:sz w:val="28"/>
          <w:szCs w:val="28"/>
          <w:lang w:val="en-US"/>
        </w:rPr>
        <w:t>7</w:t>
      </w:r>
      <w:r w:rsidR="00683188">
        <w:rPr>
          <w:b/>
          <w:sz w:val="28"/>
          <w:szCs w:val="28"/>
          <w:lang w:val="en-US"/>
        </w:rPr>
        <w:t>D</w:t>
      </w:r>
      <w:r w:rsidR="00986C57" w:rsidRPr="00986C57">
        <w:rPr>
          <w:b/>
          <w:sz w:val="28"/>
          <w:szCs w:val="28"/>
          <w:lang w:val="en-US"/>
        </w:rPr>
        <w:t>0510</w:t>
      </w:r>
      <w:r w:rsidR="00683188">
        <w:rPr>
          <w:b/>
          <w:sz w:val="28"/>
          <w:szCs w:val="28"/>
          <w:lang w:val="en-US"/>
        </w:rPr>
        <w:t>5</w:t>
      </w:r>
      <w:r w:rsidR="00986C57" w:rsidRPr="00986C57">
        <w:rPr>
          <w:b/>
          <w:sz w:val="28"/>
          <w:szCs w:val="28"/>
          <w:lang w:val="en-US"/>
        </w:rPr>
        <w:t xml:space="preserve">, </w:t>
      </w:r>
      <w:r w:rsidR="00986C57" w:rsidRPr="00986C57">
        <w:rPr>
          <w:b/>
          <w:sz w:val="28"/>
          <w:szCs w:val="28"/>
        </w:rPr>
        <w:t>Биотехнология</w:t>
      </w:r>
      <w:r w:rsidRPr="00AE5E12">
        <w:rPr>
          <w:b/>
          <w:sz w:val="28"/>
          <w:szCs w:val="28"/>
          <w:lang w:val="en-US"/>
        </w:rPr>
        <w:t>”</w:t>
      </w:r>
      <w:r w:rsidR="00AE5E12">
        <w:rPr>
          <w:b/>
          <w:sz w:val="28"/>
          <w:szCs w:val="28"/>
          <w:lang w:val="en-US"/>
        </w:rPr>
        <w:t xml:space="preserve"> </w:t>
      </w:r>
      <w:r w:rsidR="001C48AE">
        <w:rPr>
          <w:b/>
          <w:sz w:val="28"/>
          <w:szCs w:val="28"/>
          <w:lang w:val="en-US"/>
        </w:rPr>
        <w:t>1</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5CA24936"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986C57">
        <w:rPr>
          <w:rFonts w:eastAsiaTheme="minorHAnsi"/>
          <w:color w:val="000000"/>
          <w:sz w:val="28"/>
          <w:szCs w:val="28"/>
          <w:lang w:val="en-US" w:eastAsia="en-US"/>
        </w:rPr>
        <w:t>1</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3B7435BA" w:rsidR="005808D6" w:rsidRPr="00986C57" w:rsidRDefault="00B779E8" w:rsidP="00AE5E12">
      <w:pPr>
        <w:jc w:val="both"/>
        <w:rPr>
          <w:sz w:val="28"/>
          <w:szCs w:val="28"/>
          <w:u w:val="single"/>
          <w:lang w:val="en-US"/>
        </w:rPr>
      </w:pPr>
      <w:r w:rsidRPr="00986C57">
        <w:rPr>
          <w:sz w:val="28"/>
          <w:szCs w:val="28"/>
          <w:u w:val="single"/>
          <w:lang w:val="en-US"/>
        </w:rPr>
        <w:lastRenderedPageBreak/>
        <w:t>The program of the final exam of the discipline "</w:t>
      </w:r>
      <w:bookmarkStart w:id="0" w:name="_Hlk88289138"/>
      <w:r w:rsidR="00683188" w:rsidRPr="00683188">
        <w:rPr>
          <w:bCs/>
          <w:sz w:val="28"/>
          <w:szCs w:val="28"/>
          <w:lang w:val="en-US"/>
        </w:rPr>
        <w:t>Methods of molecular biotechnology</w:t>
      </w:r>
      <w:bookmarkEnd w:id="0"/>
      <w:r w:rsidRPr="00986C57">
        <w:rPr>
          <w:sz w:val="28"/>
          <w:szCs w:val="28"/>
          <w:u w:val="single"/>
          <w:lang w:val="en-US"/>
        </w:rPr>
        <w:t xml:space="preserve">" of the specialty </w:t>
      </w:r>
      <w:r w:rsidR="00632EAE" w:rsidRPr="00986C57">
        <w:rPr>
          <w:sz w:val="28"/>
          <w:szCs w:val="28"/>
          <w:lang w:val="en-US"/>
        </w:rPr>
        <w:t>“</w:t>
      </w:r>
      <w:r w:rsidR="00986C57" w:rsidRPr="00986C57">
        <w:rPr>
          <w:sz w:val="28"/>
          <w:szCs w:val="28"/>
          <w:lang w:val="en-US"/>
        </w:rPr>
        <w:t xml:space="preserve">7M05109, </w:t>
      </w:r>
      <w:r w:rsidR="00986C57" w:rsidRPr="00986C57">
        <w:rPr>
          <w:sz w:val="28"/>
          <w:szCs w:val="28"/>
        </w:rPr>
        <w:t>Биотехнология</w:t>
      </w:r>
      <w:r w:rsidR="00632EAE" w:rsidRPr="00986C57">
        <w:rPr>
          <w:sz w:val="28"/>
          <w:szCs w:val="28"/>
          <w:lang w:val="en-US"/>
        </w:rPr>
        <w:t>”</w:t>
      </w:r>
      <w:r w:rsidR="00AE5E12" w:rsidRPr="00986C57">
        <w:rPr>
          <w:sz w:val="28"/>
          <w:szCs w:val="28"/>
          <w:lang w:val="en-US"/>
        </w:rPr>
        <w:t xml:space="preserve"> </w:t>
      </w:r>
      <w:r w:rsidRPr="00986C57">
        <w:rPr>
          <w:sz w:val="28"/>
          <w:szCs w:val="28"/>
          <w:u w:val="single"/>
          <w:lang w:val="en-US"/>
        </w:rPr>
        <w:t xml:space="preserve">was compiled by </w:t>
      </w:r>
      <w:r w:rsidR="00632EAE" w:rsidRPr="00986C57">
        <w:rPr>
          <w:sz w:val="28"/>
          <w:szCs w:val="28"/>
          <w:u w:val="single"/>
          <w:lang w:val="en-US"/>
        </w:rPr>
        <w:t>Kenzhebaeva S.S.</w:t>
      </w:r>
      <w:r w:rsidR="00632EAE" w:rsidRPr="00986C57">
        <w:rPr>
          <w:sz w:val="28"/>
          <w:szCs w:val="28"/>
          <w:lang w:val="en-US"/>
        </w:rPr>
        <w:t xml:space="preserve"> </w:t>
      </w:r>
      <w:r w:rsidR="00632EAE" w:rsidRPr="00986C57">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5901C0BC" w:rsidR="005808D6" w:rsidRPr="00B779E8" w:rsidRDefault="00B779E8" w:rsidP="005808D6">
      <w:pPr>
        <w:ind w:firstLine="720"/>
        <w:jc w:val="both"/>
        <w:rPr>
          <w:sz w:val="28"/>
          <w:szCs w:val="28"/>
          <w:lang w:val="en-US"/>
        </w:rPr>
      </w:pPr>
      <w:r w:rsidRPr="00B779E8">
        <w:rPr>
          <w:sz w:val="28"/>
          <w:szCs w:val="28"/>
          <w:lang w:val="en-US"/>
        </w:rPr>
        <w:t>From "</w:t>
      </w:r>
      <w:r w:rsidR="00986C57">
        <w:rPr>
          <w:sz w:val="28"/>
          <w:szCs w:val="28"/>
          <w:lang w:val="en-US"/>
        </w:rPr>
        <w:t>1</w:t>
      </w:r>
      <w:r w:rsidR="00BF4F39">
        <w:rPr>
          <w:sz w:val="28"/>
          <w:szCs w:val="28"/>
          <w:lang w:val="en-US"/>
        </w:rPr>
        <w:t>1</w:t>
      </w:r>
      <w:r w:rsidRPr="00B779E8">
        <w:rPr>
          <w:sz w:val="28"/>
          <w:szCs w:val="28"/>
          <w:lang w:val="en-US"/>
        </w:rPr>
        <w:t>"</w:t>
      </w:r>
      <w:r w:rsidR="00986C57">
        <w:rPr>
          <w:sz w:val="28"/>
          <w:szCs w:val="28"/>
          <w:lang w:val="en-US"/>
        </w:rPr>
        <w:t>11</w:t>
      </w:r>
      <w:r w:rsidRPr="00B779E8">
        <w:rPr>
          <w:sz w:val="28"/>
          <w:szCs w:val="28"/>
          <w:lang w:val="en-US"/>
        </w:rPr>
        <w:t xml:space="preserve"> ___ 202</w:t>
      </w:r>
      <w:r w:rsidR="00986C57">
        <w:rPr>
          <w:sz w:val="28"/>
          <w:szCs w:val="28"/>
          <w:lang w:val="en-US"/>
        </w:rPr>
        <w:t>1</w:t>
      </w:r>
      <w:r w:rsidRPr="00B779E8">
        <w:rPr>
          <w:sz w:val="28"/>
          <w:szCs w:val="28"/>
          <w:lang w:val="en-US"/>
        </w:rPr>
        <w:t>,  No.</w:t>
      </w:r>
      <w:r w:rsidR="00986C57">
        <w:rPr>
          <w:sz w:val="28"/>
          <w:szCs w:val="28"/>
          <w:lang w:val="en-US"/>
        </w:rPr>
        <w:t xml:space="preserve"> 5</w:t>
      </w:r>
      <w:r w:rsidRPr="00B779E8">
        <w:rPr>
          <w:sz w:val="28"/>
          <w:szCs w:val="28"/>
          <w:lang w:val="en-US"/>
        </w:rPr>
        <w:t xml:space="preserve">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Department _________________ Kistaubaeva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58492FCE" w14:textId="18DE637B" w:rsidR="00BF4F39" w:rsidRPr="00BF4F39" w:rsidRDefault="00BF4F39" w:rsidP="00BF4F39">
      <w:pPr>
        <w:pStyle w:val="Default"/>
        <w:spacing w:after="14"/>
        <w:jc w:val="center"/>
        <w:rPr>
          <w:b/>
          <w:color w:val="auto"/>
          <w:lang w:val="en-US"/>
        </w:rPr>
      </w:pPr>
      <w:r w:rsidRPr="00BF4F39">
        <w:rPr>
          <w:b/>
          <w:color w:val="auto"/>
          <w:lang w:val="en-US"/>
        </w:rPr>
        <w:lastRenderedPageBreak/>
        <w:t>The exam in the discipline "</w:t>
      </w:r>
      <w:r w:rsidRPr="00BF4F39">
        <w:rPr>
          <w:rFonts w:eastAsia="Times New Roman"/>
          <w:b/>
          <w:color w:val="auto"/>
          <w:sz w:val="28"/>
          <w:szCs w:val="28"/>
          <w:lang w:val="en-US" w:eastAsia="ru-RU"/>
        </w:rPr>
        <w:t xml:space="preserve"> </w:t>
      </w:r>
      <w:r w:rsidRPr="00BF4F39">
        <w:rPr>
          <w:b/>
          <w:color w:val="auto"/>
          <w:lang w:val="en-US"/>
        </w:rPr>
        <w:t>Methods of molecular biotechnology</w:t>
      </w:r>
      <w:r w:rsidRPr="00BF4F39">
        <w:rPr>
          <w:b/>
          <w:color w:val="auto"/>
          <w:lang w:val="en-US"/>
        </w:rPr>
        <w:t xml:space="preserve"> </w:t>
      </w:r>
      <w:r w:rsidRPr="00BF4F39">
        <w:rPr>
          <w:b/>
          <w:color w:val="auto"/>
          <w:lang w:val="en-US"/>
        </w:rPr>
        <w:t>" will be held in writing offline, according to the schedule (exam duration - 120 minutes).</w:t>
      </w:r>
    </w:p>
    <w:p w14:paraId="0ABBCA08" w14:textId="77777777" w:rsidR="00BF4F39" w:rsidRPr="00BF4F39" w:rsidRDefault="00BF4F39" w:rsidP="00BF4F39">
      <w:pPr>
        <w:pStyle w:val="Default"/>
        <w:spacing w:after="14"/>
        <w:rPr>
          <w:bCs/>
          <w:color w:val="auto"/>
          <w:lang w:val="en-US"/>
        </w:rPr>
      </w:pPr>
    </w:p>
    <w:p w14:paraId="6142405D" w14:textId="77777777" w:rsidR="00BF4F39" w:rsidRPr="00BF4F39" w:rsidRDefault="00BF4F39" w:rsidP="00BF4F39">
      <w:pPr>
        <w:pStyle w:val="Default"/>
        <w:spacing w:after="14"/>
        <w:rPr>
          <w:bCs/>
          <w:color w:val="auto"/>
          <w:lang w:val="en-US"/>
        </w:rPr>
      </w:pPr>
      <w:r w:rsidRPr="00BF4F39">
        <w:rPr>
          <w:bCs/>
          <w:color w:val="auto"/>
          <w:lang w:val="en-US"/>
        </w:rPr>
        <w:t>To successfully pass the exam, the student needs to know the following rules:</w:t>
      </w:r>
    </w:p>
    <w:p w14:paraId="45AC171C" w14:textId="77777777" w:rsidR="00BF4F39" w:rsidRPr="00BF4F39" w:rsidRDefault="00BF4F39" w:rsidP="00BF4F39">
      <w:pPr>
        <w:pStyle w:val="Default"/>
        <w:spacing w:after="14"/>
        <w:rPr>
          <w:bCs/>
          <w:color w:val="auto"/>
          <w:lang w:val="en-US"/>
        </w:rPr>
      </w:pPr>
      <w:r w:rsidRPr="00BF4F39">
        <w:rPr>
          <w:bCs/>
          <w:color w:val="auto"/>
          <w:lang w:val="en-US"/>
        </w:rPr>
        <w:t>1. It is necessary to familiarize yourself with the rules for conducting final control in writing offline.</w:t>
      </w:r>
    </w:p>
    <w:p w14:paraId="75FF7984" w14:textId="77777777" w:rsidR="00BF4F39" w:rsidRPr="00BF4F39" w:rsidRDefault="00BF4F39" w:rsidP="00BF4F39">
      <w:pPr>
        <w:pStyle w:val="Default"/>
        <w:spacing w:after="14"/>
        <w:rPr>
          <w:bCs/>
          <w:color w:val="auto"/>
          <w:lang w:val="en-US"/>
        </w:rPr>
      </w:pPr>
      <w:r w:rsidRPr="00BF4F39">
        <w:rPr>
          <w:bCs/>
          <w:color w:val="auto"/>
          <w:lang w:val="en-US"/>
        </w:rPr>
        <w:t>2. Bank of examination questions on the discipline "Risk management of transgenes" contains 45 questions. The database provides 3 types of examination questions:</w:t>
      </w:r>
    </w:p>
    <w:p w14:paraId="64E5AFD1" w14:textId="77777777" w:rsidR="00BF4F39" w:rsidRPr="00BF4F39" w:rsidRDefault="00BF4F39" w:rsidP="00BF4F39">
      <w:pPr>
        <w:pStyle w:val="Default"/>
        <w:spacing w:after="14"/>
        <w:rPr>
          <w:bCs/>
          <w:color w:val="auto"/>
          <w:lang w:val="en-US"/>
        </w:rPr>
      </w:pPr>
      <w:r w:rsidRPr="00BF4F39">
        <w:rPr>
          <w:bCs/>
          <w:color w:val="auto"/>
          <w:lang w:val="en-US"/>
        </w:rPr>
        <w:t>3. The maximum mark for the exam is 100 points.</w:t>
      </w:r>
    </w:p>
    <w:p w14:paraId="5A96D04C" w14:textId="77777777" w:rsidR="00BF4F39" w:rsidRPr="00BF4F39" w:rsidRDefault="00BF4F39" w:rsidP="00BF4F39">
      <w:pPr>
        <w:pStyle w:val="Default"/>
        <w:spacing w:after="14"/>
        <w:rPr>
          <w:bCs/>
          <w:color w:val="auto"/>
          <w:lang w:val="en-US"/>
        </w:rPr>
      </w:pPr>
      <w:r w:rsidRPr="00BF4F39">
        <w:rPr>
          <w:bCs/>
          <w:color w:val="auto"/>
          <w:lang w:val="en-US"/>
        </w:rPr>
        <w:t>4. The exam takes place at a strictly specified time on schedule.</w:t>
      </w:r>
    </w:p>
    <w:p w14:paraId="66C1D89C" w14:textId="77777777" w:rsidR="00BF4F39" w:rsidRPr="00BF4F39" w:rsidRDefault="00BF4F39" w:rsidP="00BF4F39">
      <w:pPr>
        <w:pStyle w:val="Default"/>
        <w:spacing w:after="14"/>
        <w:rPr>
          <w:bCs/>
          <w:color w:val="auto"/>
          <w:lang w:val="en-US"/>
        </w:rPr>
      </w:pPr>
      <w:r w:rsidRPr="00BF4F39">
        <w:rPr>
          <w:bCs/>
          <w:color w:val="auto"/>
          <w:lang w:val="en-US"/>
        </w:rPr>
        <w:t>5. 30 minutes before the start, students must prepare for the exam in accordance with the requirements of the instructions.</w:t>
      </w:r>
    </w:p>
    <w:p w14:paraId="359FD32E" w14:textId="77777777" w:rsidR="00BF4F39" w:rsidRPr="00BF4F39" w:rsidRDefault="00BF4F39" w:rsidP="00BF4F39">
      <w:pPr>
        <w:pStyle w:val="Default"/>
        <w:spacing w:after="14"/>
        <w:rPr>
          <w:bCs/>
          <w:color w:val="auto"/>
          <w:lang w:val="en-US"/>
        </w:rPr>
      </w:pPr>
    </w:p>
    <w:p w14:paraId="48CE79DF" w14:textId="4F7564E0" w:rsidR="00E05580" w:rsidRPr="00BF4F39" w:rsidRDefault="00BF4F39" w:rsidP="00BF4F39">
      <w:pPr>
        <w:pStyle w:val="Default"/>
        <w:spacing w:after="14"/>
        <w:rPr>
          <w:bCs/>
          <w:color w:val="auto"/>
          <w:lang w:val="en-US"/>
        </w:rPr>
      </w:pPr>
      <w:r w:rsidRPr="00BF4F39">
        <w:rPr>
          <w:bCs/>
          <w:color w:val="auto"/>
          <w:lang w:val="en-US"/>
        </w:rPr>
        <w:t xml:space="preserve">           The bank of examination questions for the discipline is aimed at checking the achievement of learning outcomes and contains questions to test the cognitive (knowledge and understanding of the learning object), system (the ability to synthesize and evaluate information) and functional (the ability to apply and analyze information) competencies.</w:t>
      </w:r>
    </w:p>
    <w:p w14:paraId="3940F8CB" w14:textId="77777777" w:rsidR="00DF0ED9" w:rsidRPr="00BF4F39" w:rsidRDefault="00DF0ED9" w:rsidP="005808D6">
      <w:pPr>
        <w:pStyle w:val="Default"/>
        <w:spacing w:after="14"/>
        <w:rPr>
          <w:color w:val="FF0000"/>
          <w:sz w:val="28"/>
          <w:szCs w:val="28"/>
          <w:lang w:val="en-US"/>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455978D4" w14:textId="77777777" w:rsidR="009A638E" w:rsidRPr="009A638E" w:rsidRDefault="009A638E" w:rsidP="009A638E">
      <w:pPr>
        <w:rPr>
          <w:rStyle w:val="hps"/>
          <w:sz w:val="24"/>
          <w:szCs w:val="24"/>
          <w:lang w:val="en-US"/>
        </w:rPr>
      </w:pPr>
      <w:r w:rsidRPr="009A638E">
        <w:rPr>
          <w:rStyle w:val="hps"/>
          <w:sz w:val="24"/>
          <w:szCs w:val="24"/>
          <w:lang w:val="en-US"/>
        </w:rPr>
        <w:t>Methods of e</w:t>
      </w:r>
      <w:r w:rsidRPr="009A638E">
        <w:rPr>
          <w:bCs/>
          <w:sz w:val="24"/>
          <w:szCs w:val="24"/>
          <w:lang w:val="en-US"/>
        </w:rPr>
        <w:t>xtraction of nucleic acids from different biological materials</w:t>
      </w:r>
      <w:r w:rsidRPr="009A638E">
        <w:rPr>
          <w:rStyle w:val="hps"/>
          <w:sz w:val="24"/>
          <w:szCs w:val="24"/>
          <w:lang w:val="en-US"/>
        </w:rPr>
        <w:t xml:space="preserve"> </w:t>
      </w:r>
    </w:p>
    <w:p w14:paraId="147D3C41" w14:textId="77777777" w:rsidR="009A638E" w:rsidRPr="009A638E" w:rsidRDefault="009A638E" w:rsidP="009A638E">
      <w:pPr>
        <w:rPr>
          <w:bCs/>
          <w:color w:val="000000"/>
          <w:sz w:val="24"/>
          <w:szCs w:val="24"/>
          <w:lang w:val="en-US"/>
        </w:rPr>
      </w:pPr>
      <w:r w:rsidRPr="009A638E">
        <w:rPr>
          <w:bCs/>
          <w:color w:val="000000"/>
          <w:sz w:val="24"/>
          <w:szCs w:val="24"/>
          <w:lang w:val="en-US"/>
        </w:rPr>
        <w:t>Methods used  for cell lysis</w:t>
      </w:r>
    </w:p>
    <w:p w14:paraId="237D37EC" w14:textId="3296CC2F" w:rsidR="009A638E" w:rsidRPr="009A638E" w:rsidRDefault="009A638E" w:rsidP="009A638E">
      <w:pPr>
        <w:rPr>
          <w:bCs/>
          <w:color w:val="000000"/>
          <w:sz w:val="24"/>
          <w:szCs w:val="24"/>
          <w:lang w:val="en-US"/>
        </w:rPr>
      </w:pPr>
      <w:r w:rsidRPr="009A638E">
        <w:rPr>
          <w:bCs/>
          <w:color w:val="000000"/>
          <w:sz w:val="24"/>
          <w:szCs w:val="24"/>
          <w:lang w:val="en-US"/>
        </w:rPr>
        <w:t xml:space="preserve">Main principles of </w:t>
      </w:r>
      <w:r w:rsidRPr="009A638E">
        <w:rPr>
          <w:bCs/>
          <w:color w:val="000000"/>
          <w:sz w:val="24"/>
          <w:szCs w:val="24"/>
          <w:lang w:val="en-US"/>
        </w:rPr>
        <w:t>D</w:t>
      </w:r>
      <w:r w:rsidRPr="009A638E">
        <w:rPr>
          <w:bCs/>
          <w:color w:val="000000"/>
          <w:sz w:val="24"/>
          <w:szCs w:val="24"/>
          <w:lang w:val="en-US"/>
        </w:rPr>
        <w:t>NA extraction</w:t>
      </w:r>
    </w:p>
    <w:p w14:paraId="15D715F4" w14:textId="77777777" w:rsidR="009A638E" w:rsidRPr="009A638E" w:rsidRDefault="009A638E" w:rsidP="009A638E">
      <w:pPr>
        <w:rPr>
          <w:bCs/>
          <w:color w:val="000000"/>
          <w:sz w:val="24"/>
          <w:szCs w:val="24"/>
          <w:lang w:val="en-US"/>
        </w:rPr>
      </w:pPr>
      <w:r w:rsidRPr="009A638E">
        <w:rPr>
          <w:bCs/>
          <w:color w:val="000000"/>
          <w:sz w:val="24"/>
          <w:szCs w:val="24"/>
          <w:lang w:val="en-US"/>
        </w:rPr>
        <w:t>Main principles of RNA extraction</w:t>
      </w:r>
    </w:p>
    <w:p w14:paraId="7771F479" w14:textId="77777777" w:rsidR="009A638E" w:rsidRPr="009A638E" w:rsidRDefault="009A638E" w:rsidP="009A638E">
      <w:pPr>
        <w:rPr>
          <w:sz w:val="24"/>
          <w:szCs w:val="24"/>
          <w:lang w:val="en-US"/>
        </w:rPr>
      </w:pPr>
      <w:r w:rsidRPr="009A638E">
        <w:rPr>
          <w:rStyle w:val="hps"/>
          <w:sz w:val="24"/>
          <w:szCs w:val="24"/>
          <w:lang w:val="en-US"/>
        </w:rPr>
        <w:t xml:space="preserve"> M</w:t>
      </w:r>
      <w:r w:rsidRPr="009A638E">
        <w:rPr>
          <w:color w:val="222222"/>
          <w:sz w:val="24"/>
          <w:szCs w:val="24"/>
          <w:lang w:val="en"/>
        </w:rPr>
        <w:t xml:space="preserve">ain approaches and methods of </w:t>
      </w:r>
      <w:r w:rsidRPr="009A638E">
        <w:rPr>
          <w:bCs/>
          <w:sz w:val="24"/>
          <w:szCs w:val="24"/>
          <w:lang w:val="en-US"/>
        </w:rPr>
        <w:t>molecular biotechnology</w:t>
      </w:r>
      <w:r w:rsidRPr="009A638E">
        <w:rPr>
          <w:sz w:val="24"/>
          <w:szCs w:val="24"/>
          <w:lang w:val="en-US"/>
        </w:rPr>
        <w:t xml:space="preserve"> </w:t>
      </w:r>
    </w:p>
    <w:p w14:paraId="69BCC70E" w14:textId="77777777" w:rsidR="009A638E" w:rsidRPr="009A638E" w:rsidRDefault="009A638E" w:rsidP="009A638E">
      <w:pPr>
        <w:rPr>
          <w:sz w:val="24"/>
          <w:szCs w:val="24"/>
          <w:lang w:val="en-US"/>
        </w:rPr>
      </w:pPr>
      <w:r w:rsidRPr="009A638E">
        <w:rPr>
          <w:bCs/>
          <w:sz w:val="24"/>
          <w:szCs w:val="24"/>
          <w:lang w:val="en-US"/>
        </w:rPr>
        <w:t>Hybridization Conditions and Melting Temperature</w:t>
      </w:r>
    </w:p>
    <w:p w14:paraId="0A2D6318" w14:textId="77777777" w:rsidR="009A638E" w:rsidRPr="009A638E" w:rsidRDefault="009A638E" w:rsidP="009A638E">
      <w:pPr>
        <w:rPr>
          <w:color w:val="000000"/>
          <w:sz w:val="24"/>
          <w:szCs w:val="24"/>
          <w:lang w:val="en-US"/>
        </w:rPr>
      </w:pPr>
      <w:r w:rsidRPr="009A638E">
        <w:rPr>
          <w:sz w:val="24"/>
          <w:szCs w:val="24"/>
          <w:lang w:val="en-US"/>
        </w:rPr>
        <w:t>Analysis and Characterization of nucleic acids</w:t>
      </w:r>
      <w:r w:rsidRPr="009A638E">
        <w:rPr>
          <w:color w:val="000000"/>
          <w:sz w:val="24"/>
          <w:szCs w:val="24"/>
          <w:lang w:val="en-US"/>
        </w:rPr>
        <w:t xml:space="preserve"> </w:t>
      </w:r>
    </w:p>
    <w:p w14:paraId="0A3F3EA1" w14:textId="77777777" w:rsidR="009A638E" w:rsidRPr="009A638E" w:rsidRDefault="009A638E" w:rsidP="009A638E">
      <w:pPr>
        <w:rPr>
          <w:color w:val="000000"/>
          <w:sz w:val="24"/>
          <w:szCs w:val="24"/>
          <w:lang w:val="en-US"/>
        </w:rPr>
      </w:pPr>
      <w:r w:rsidRPr="009A638E">
        <w:rPr>
          <w:bCs/>
          <w:color w:val="000000"/>
          <w:sz w:val="24"/>
          <w:szCs w:val="24"/>
          <w:lang w:val="en-US"/>
        </w:rPr>
        <w:t>Important Factors that affect Stringency and Hybridization</w:t>
      </w:r>
    </w:p>
    <w:p w14:paraId="37524EBA" w14:textId="77777777" w:rsidR="009A638E" w:rsidRPr="009A638E" w:rsidRDefault="009A638E" w:rsidP="009A638E">
      <w:pPr>
        <w:rPr>
          <w:color w:val="000000"/>
          <w:sz w:val="24"/>
          <w:szCs w:val="24"/>
          <w:lang w:val="en-US"/>
        </w:rPr>
      </w:pPr>
      <w:r w:rsidRPr="009A638E">
        <w:rPr>
          <w:bCs/>
          <w:color w:val="000000"/>
          <w:sz w:val="24"/>
          <w:szCs w:val="24"/>
          <w:lang w:val="en-US"/>
        </w:rPr>
        <w:t xml:space="preserve">Relation between melting temperature and  Oligonucleotide concentration </w:t>
      </w:r>
    </w:p>
    <w:p w14:paraId="6BA2FDCD" w14:textId="77777777" w:rsidR="009A638E" w:rsidRPr="009A638E" w:rsidRDefault="009A638E" w:rsidP="009A638E">
      <w:pPr>
        <w:rPr>
          <w:color w:val="000000"/>
          <w:sz w:val="24"/>
          <w:szCs w:val="24"/>
          <w:lang w:val="en-US"/>
        </w:rPr>
      </w:pPr>
      <w:r w:rsidRPr="009A638E">
        <w:rPr>
          <w:color w:val="000000"/>
          <w:sz w:val="24"/>
          <w:szCs w:val="24"/>
          <w:lang w:val="en-US"/>
        </w:rPr>
        <w:t xml:space="preserve">Modification of </w:t>
      </w:r>
      <w:r w:rsidRPr="009A638E">
        <w:rPr>
          <w:sz w:val="24"/>
          <w:szCs w:val="24"/>
          <w:lang w:val="en-US"/>
        </w:rPr>
        <w:t>nuclear acids</w:t>
      </w:r>
      <w:r w:rsidRPr="009A638E">
        <w:rPr>
          <w:color w:val="000000"/>
          <w:sz w:val="24"/>
          <w:szCs w:val="24"/>
          <w:lang w:val="en-US"/>
        </w:rPr>
        <w:t xml:space="preserve"> </w:t>
      </w:r>
    </w:p>
    <w:p w14:paraId="66EF7F35" w14:textId="77777777" w:rsidR="009A638E" w:rsidRPr="009A638E" w:rsidRDefault="009A638E" w:rsidP="009A638E">
      <w:pPr>
        <w:rPr>
          <w:color w:val="000000"/>
          <w:sz w:val="24"/>
          <w:szCs w:val="24"/>
          <w:lang w:val="en-US"/>
        </w:rPr>
      </w:pPr>
      <w:r w:rsidRPr="009A638E">
        <w:rPr>
          <w:color w:val="000000"/>
          <w:sz w:val="24"/>
          <w:szCs w:val="24"/>
          <w:lang w:val="en-US"/>
        </w:rPr>
        <w:t xml:space="preserve">Different types of endonucleases and their use in </w:t>
      </w:r>
      <w:r w:rsidRPr="009A638E">
        <w:rPr>
          <w:bCs/>
          <w:sz w:val="24"/>
          <w:szCs w:val="24"/>
          <w:lang w:val="en-US"/>
        </w:rPr>
        <w:t>molecular biotechnology</w:t>
      </w:r>
    </w:p>
    <w:p w14:paraId="0CEFF716" w14:textId="77777777" w:rsidR="009A638E" w:rsidRPr="009A638E" w:rsidRDefault="009A638E" w:rsidP="009A638E">
      <w:pPr>
        <w:rPr>
          <w:b/>
          <w:color w:val="000000"/>
          <w:sz w:val="24"/>
          <w:szCs w:val="24"/>
          <w:lang w:val="en-US"/>
        </w:rPr>
      </w:pPr>
      <w:r w:rsidRPr="009A638E">
        <w:rPr>
          <w:color w:val="000000"/>
          <w:sz w:val="24"/>
          <w:szCs w:val="24"/>
          <w:lang w:val="en-US"/>
        </w:rPr>
        <w:t xml:space="preserve">Main principles of electrophoresis for analysis of </w:t>
      </w:r>
      <w:r w:rsidRPr="009A638E">
        <w:rPr>
          <w:sz w:val="24"/>
          <w:szCs w:val="24"/>
          <w:lang w:val="en-US"/>
        </w:rPr>
        <w:t>nucleic acids</w:t>
      </w:r>
      <w:r w:rsidRPr="009A638E">
        <w:rPr>
          <w:b/>
          <w:color w:val="000000"/>
          <w:sz w:val="24"/>
          <w:szCs w:val="24"/>
          <w:lang w:val="en-US"/>
        </w:rPr>
        <w:t xml:space="preserve"> </w:t>
      </w:r>
    </w:p>
    <w:p w14:paraId="6CE6D0DE" w14:textId="77777777" w:rsidR="009A638E" w:rsidRPr="009A638E" w:rsidRDefault="009A638E" w:rsidP="009A638E">
      <w:pPr>
        <w:rPr>
          <w:sz w:val="24"/>
          <w:szCs w:val="24"/>
          <w:lang w:val="en-US"/>
        </w:rPr>
      </w:pPr>
      <w:r w:rsidRPr="009A638E">
        <w:rPr>
          <w:color w:val="000000"/>
          <w:sz w:val="24"/>
          <w:szCs w:val="24"/>
          <w:lang w:val="en-US"/>
        </w:rPr>
        <w:t>Nucleic Acid Detection</w:t>
      </w:r>
      <w:r w:rsidRPr="009A638E">
        <w:rPr>
          <w:sz w:val="24"/>
          <w:szCs w:val="24"/>
          <w:lang w:val="en-US"/>
        </w:rPr>
        <w:t xml:space="preserve"> DNA </w:t>
      </w:r>
    </w:p>
    <w:p w14:paraId="6DE7D898" w14:textId="77777777" w:rsidR="009A638E" w:rsidRPr="009A638E" w:rsidRDefault="009A638E" w:rsidP="009A638E">
      <w:pPr>
        <w:rPr>
          <w:sz w:val="24"/>
          <w:szCs w:val="24"/>
          <w:lang w:val="en-US"/>
        </w:rPr>
      </w:pPr>
      <w:r w:rsidRPr="009A638E">
        <w:rPr>
          <w:bCs/>
          <w:sz w:val="24"/>
          <w:szCs w:val="24"/>
          <w:lang w:val="en-US"/>
        </w:rPr>
        <w:t>Mismatches and single nucleotide polymorphisms (SNPs)</w:t>
      </w:r>
    </w:p>
    <w:p w14:paraId="726D3A79" w14:textId="77777777" w:rsidR="009A638E" w:rsidRPr="009A638E" w:rsidRDefault="009A638E" w:rsidP="009A638E">
      <w:pPr>
        <w:rPr>
          <w:sz w:val="24"/>
          <w:szCs w:val="24"/>
          <w:lang w:val="en-US"/>
        </w:rPr>
      </w:pPr>
      <w:r w:rsidRPr="009A638E">
        <w:rPr>
          <w:bCs/>
          <w:sz w:val="24"/>
          <w:szCs w:val="24"/>
          <w:lang w:val="en-US"/>
        </w:rPr>
        <w:t xml:space="preserve">Use of SDS-PAGE for analysis of nuclear </w:t>
      </w:r>
    </w:p>
    <w:p w14:paraId="63692C84" w14:textId="77777777" w:rsidR="009A638E" w:rsidRPr="009A638E" w:rsidRDefault="009A638E" w:rsidP="009A638E">
      <w:pPr>
        <w:rPr>
          <w:color w:val="505050"/>
          <w:sz w:val="24"/>
          <w:szCs w:val="24"/>
          <w:lang w:val="en"/>
        </w:rPr>
      </w:pPr>
      <w:r w:rsidRPr="009A638E">
        <w:rPr>
          <w:sz w:val="24"/>
          <w:szCs w:val="24"/>
          <w:lang w:val="en-US"/>
        </w:rPr>
        <w:t>Separation Techniques for different types of DNA</w:t>
      </w:r>
      <w:r w:rsidRPr="009A638E">
        <w:rPr>
          <w:color w:val="505050"/>
          <w:sz w:val="24"/>
          <w:szCs w:val="24"/>
          <w:lang w:val="en"/>
        </w:rPr>
        <w:t xml:space="preserve"> </w:t>
      </w:r>
    </w:p>
    <w:p w14:paraId="54DDA7D5" w14:textId="77777777" w:rsidR="009A638E" w:rsidRPr="009A638E" w:rsidRDefault="009A638E" w:rsidP="009A638E">
      <w:pPr>
        <w:rPr>
          <w:bCs/>
          <w:color w:val="000000" w:themeColor="text1"/>
          <w:sz w:val="24"/>
          <w:szCs w:val="24"/>
          <w:lang w:val="en-US"/>
        </w:rPr>
      </w:pPr>
      <w:r w:rsidRPr="009A638E">
        <w:rPr>
          <w:color w:val="000000" w:themeColor="text1"/>
          <w:sz w:val="24"/>
          <w:szCs w:val="24"/>
          <w:lang w:val="en"/>
        </w:rPr>
        <w:t>Characterization of DNA cloning techniques</w:t>
      </w:r>
      <w:r w:rsidRPr="009A638E">
        <w:rPr>
          <w:bCs/>
          <w:color w:val="000000" w:themeColor="text1"/>
          <w:sz w:val="24"/>
          <w:szCs w:val="24"/>
          <w:lang w:val="en"/>
        </w:rPr>
        <w:t xml:space="preserve"> </w:t>
      </w:r>
    </w:p>
    <w:p w14:paraId="567C7516" w14:textId="77777777" w:rsidR="009A638E" w:rsidRPr="009A638E" w:rsidRDefault="009A638E" w:rsidP="009A638E">
      <w:pPr>
        <w:rPr>
          <w:bCs/>
          <w:sz w:val="24"/>
          <w:szCs w:val="24"/>
          <w:lang w:val="en-US"/>
        </w:rPr>
      </w:pPr>
      <w:r w:rsidRPr="009A638E">
        <w:rPr>
          <w:bCs/>
          <w:sz w:val="24"/>
          <w:szCs w:val="24"/>
          <w:lang w:val="en-US"/>
        </w:rPr>
        <w:t>Subclone characterization and use.</w:t>
      </w:r>
    </w:p>
    <w:p w14:paraId="7FA4BD9B" w14:textId="77777777" w:rsidR="009A638E" w:rsidRPr="009A638E" w:rsidRDefault="009A638E" w:rsidP="009A638E">
      <w:pPr>
        <w:rPr>
          <w:iCs/>
          <w:color w:val="000000" w:themeColor="text1"/>
          <w:sz w:val="24"/>
          <w:szCs w:val="24"/>
          <w:lang w:val="en-US"/>
        </w:rPr>
      </w:pPr>
      <w:r w:rsidRPr="009A638E">
        <w:rPr>
          <w:bCs/>
          <w:sz w:val="24"/>
          <w:szCs w:val="24"/>
          <w:lang w:val="en-US"/>
        </w:rPr>
        <w:t xml:space="preserve"> Multiple cloning site (MCS)</w:t>
      </w:r>
      <w:r w:rsidRPr="009A638E">
        <w:rPr>
          <w:b/>
          <w:bCs/>
          <w:sz w:val="24"/>
          <w:szCs w:val="24"/>
          <w:lang w:val="en-US"/>
        </w:rPr>
        <w:t xml:space="preserve"> </w:t>
      </w:r>
      <w:r w:rsidRPr="009A638E">
        <w:rPr>
          <w:bCs/>
          <w:sz w:val="24"/>
          <w:szCs w:val="24"/>
          <w:lang w:val="en-US"/>
        </w:rPr>
        <w:t>characterization and use in molecular biotechnology.</w:t>
      </w:r>
    </w:p>
    <w:p w14:paraId="6E0AE3BC" w14:textId="03F9F6A4" w:rsidR="009A638E" w:rsidRPr="009A638E" w:rsidRDefault="009A638E" w:rsidP="009A638E">
      <w:pPr>
        <w:rPr>
          <w:color w:val="000000" w:themeColor="text1"/>
          <w:sz w:val="24"/>
          <w:szCs w:val="24"/>
          <w:lang w:val="en-US"/>
        </w:rPr>
      </w:pPr>
      <w:r w:rsidRPr="009A638E">
        <w:rPr>
          <w:bCs/>
          <w:sz w:val="24"/>
          <w:szCs w:val="24"/>
          <w:lang w:val="en-US"/>
        </w:rPr>
        <w:t>Sequencing techniques</w:t>
      </w:r>
      <w:r w:rsidRPr="009A638E">
        <w:rPr>
          <w:bCs/>
          <w:sz w:val="24"/>
          <w:szCs w:val="24"/>
          <w:lang w:val="en-US"/>
        </w:rPr>
        <w:t xml:space="preserve"> of </w:t>
      </w:r>
      <w:r w:rsidRPr="009A638E">
        <w:rPr>
          <w:sz w:val="24"/>
          <w:szCs w:val="24"/>
          <w:lang w:val="en-US"/>
        </w:rPr>
        <w:t>nuclear acids</w:t>
      </w:r>
    </w:p>
    <w:tbl>
      <w:tblPr>
        <w:tblStyle w:val="ab"/>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8"/>
      </w:tblGrid>
      <w:tr w:rsidR="009A638E" w:rsidRPr="009A638E" w14:paraId="264EF4CD" w14:textId="77777777" w:rsidTr="009A638E">
        <w:tc>
          <w:tcPr>
            <w:tcW w:w="8398" w:type="dxa"/>
          </w:tcPr>
          <w:p w14:paraId="7B7A850B" w14:textId="15983300" w:rsidR="009A638E" w:rsidRPr="009A638E" w:rsidRDefault="009A638E" w:rsidP="009A638E">
            <w:pPr>
              <w:rPr>
                <w:sz w:val="24"/>
                <w:szCs w:val="24"/>
                <w:lang w:val="en-US"/>
              </w:rPr>
            </w:pPr>
            <w:r w:rsidRPr="009A638E">
              <w:rPr>
                <w:sz w:val="24"/>
                <w:szCs w:val="24"/>
                <w:lang w:val="en"/>
              </w:rPr>
              <w:t>Limitations of DNA microarrays</w:t>
            </w:r>
            <w:r w:rsidRPr="009A638E">
              <w:rPr>
                <w:sz w:val="24"/>
                <w:szCs w:val="24"/>
                <w:lang w:val="en-US"/>
              </w:rPr>
              <w:t xml:space="preserve">. </w:t>
            </w:r>
          </w:p>
        </w:tc>
      </w:tr>
      <w:tr w:rsidR="009A638E" w:rsidRPr="009A638E" w14:paraId="6E9D4AFF" w14:textId="77777777" w:rsidTr="009A638E">
        <w:tc>
          <w:tcPr>
            <w:tcW w:w="8398" w:type="dxa"/>
          </w:tcPr>
          <w:p w14:paraId="5B97EE49" w14:textId="0AE94053" w:rsidR="009A638E" w:rsidRPr="009A638E" w:rsidRDefault="009A638E" w:rsidP="009A638E">
            <w:pPr>
              <w:rPr>
                <w:sz w:val="24"/>
                <w:szCs w:val="24"/>
                <w:lang w:val="en-US"/>
              </w:rPr>
            </w:pPr>
            <w:r w:rsidRPr="009A638E">
              <w:rPr>
                <w:bCs/>
                <w:sz w:val="24"/>
                <w:szCs w:val="24"/>
                <w:lang w:val="en-US"/>
              </w:rPr>
              <w:t>Preparation of DNA chip and the experiment</w:t>
            </w:r>
            <w:r w:rsidRPr="009A638E">
              <w:rPr>
                <w:b/>
                <w:bCs/>
                <w:sz w:val="24"/>
                <w:szCs w:val="24"/>
                <w:lang w:val="en"/>
              </w:rPr>
              <w:t xml:space="preserve"> Collection and analysis of microarry</w:t>
            </w:r>
          </w:p>
        </w:tc>
      </w:tr>
      <w:tr w:rsidR="009A638E" w:rsidRPr="009A638E" w14:paraId="4382BD95" w14:textId="77777777" w:rsidTr="009A638E">
        <w:tc>
          <w:tcPr>
            <w:tcW w:w="8398" w:type="dxa"/>
          </w:tcPr>
          <w:p w14:paraId="235308BB" w14:textId="77777777" w:rsidR="009A638E" w:rsidRPr="009A638E" w:rsidRDefault="009A638E" w:rsidP="009A638E">
            <w:pPr>
              <w:rPr>
                <w:bCs/>
                <w:sz w:val="24"/>
                <w:szCs w:val="24"/>
                <w:lang w:val="en-US"/>
              </w:rPr>
            </w:pPr>
            <w:r w:rsidRPr="009A638E">
              <w:rPr>
                <w:sz w:val="24"/>
                <w:szCs w:val="24"/>
                <w:lang w:val="en-US"/>
              </w:rPr>
              <w:lastRenderedPageBreak/>
              <w:t>Give characterization of Constructing a DNA library  and</w:t>
            </w:r>
            <w:r w:rsidRPr="009A638E">
              <w:rPr>
                <w:b/>
                <w:bCs/>
                <w:sz w:val="24"/>
                <w:szCs w:val="24"/>
                <w:lang w:val="en-US"/>
              </w:rPr>
              <w:t xml:space="preserve"> </w:t>
            </w:r>
            <w:r w:rsidRPr="009A638E">
              <w:rPr>
                <w:sz w:val="24"/>
                <w:szCs w:val="24"/>
                <w:lang w:val="en-US"/>
              </w:rPr>
              <w:t>genomic library</w:t>
            </w:r>
          </w:p>
        </w:tc>
      </w:tr>
      <w:tr w:rsidR="009A638E" w:rsidRPr="009A638E" w14:paraId="3A525435" w14:textId="77777777" w:rsidTr="009A638E">
        <w:tc>
          <w:tcPr>
            <w:tcW w:w="8398" w:type="dxa"/>
          </w:tcPr>
          <w:p w14:paraId="09AFDA32" w14:textId="77777777" w:rsidR="009A638E" w:rsidRPr="009A638E" w:rsidRDefault="009A638E" w:rsidP="009A638E">
            <w:pPr>
              <w:rPr>
                <w:bCs/>
                <w:sz w:val="24"/>
                <w:szCs w:val="24"/>
                <w:lang w:val="en-US"/>
              </w:rPr>
            </w:pPr>
            <w:r w:rsidRPr="009A638E">
              <w:rPr>
                <w:sz w:val="24"/>
                <w:szCs w:val="24"/>
                <w:lang w:val="en-US"/>
              </w:rPr>
              <w:t xml:space="preserve">Present the methods of molecular cloning </w:t>
            </w:r>
          </w:p>
        </w:tc>
      </w:tr>
      <w:tr w:rsidR="009A638E" w:rsidRPr="009A638E" w14:paraId="42C7A72A" w14:textId="77777777" w:rsidTr="009A638E">
        <w:tc>
          <w:tcPr>
            <w:tcW w:w="8398" w:type="dxa"/>
          </w:tcPr>
          <w:p w14:paraId="037536E5" w14:textId="77777777" w:rsidR="009A638E" w:rsidRPr="009A638E" w:rsidRDefault="009A638E" w:rsidP="009A638E">
            <w:pPr>
              <w:rPr>
                <w:bCs/>
                <w:sz w:val="24"/>
                <w:szCs w:val="24"/>
                <w:lang w:val="en-US"/>
              </w:rPr>
            </w:pPr>
            <w:r w:rsidRPr="009A638E">
              <w:rPr>
                <w:bCs/>
                <w:sz w:val="24"/>
                <w:szCs w:val="24"/>
                <w:lang w:val="en-US"/>
              </w:rPr>
              <w:t xml:space="preserve">Describe </w:t>
            </w:r>
            <w:r w:rsidRPr="009A638E">
              <w:rPr>
                <w:sz w:val="24"/>
                <w:szCs w:val="24"/>
                <w:lang w:val="en-US"/>
              </w:rPr>
              <w:t>of  s</w:t>
            </w:r>
            <w:r w:rsidRPr="009A638E">
              <w:rPr>
                <w:bCs/>
                <w:sz w:val="24"/>
                <w:szCs w:val="24"/>
                <w:lang w:val="en-US"/>
              </w:rPr>
              <w:t>equencing techniques of protein</w:t>
            </w:r>
            <w:r w:rsidRPr="009A638E">
              <w:rPr>
                <w:sz w:val="24"/>
                <w:szCs w:val="24"/>
                <w:lang w:val="en-US"/>
              </w:rPr>
              <w:t>.</w:t>
            </w:r>
          </w:p>
        </w:tc>
      </w:tr>
      <w:tr w:rsidR="009A638E" w:rsidRPr="009A638E" w14:paraId="77FCCD1B" w14:textId="77777777" w:rsidTr="009A638E">
        <w:tc>
          <w:tcPr>
            <w:tcW w:w="8398" w:type="dxa"/>
          </w:tcPr>
          <w:p w14:paraId="34C15594" w14:textId="315561E8" w:rsidR="009A638E" w:rsidRPr="009A638E" w:rsidRDefault="009A638E" w:rsidP="009A638E">
            <w:pPr>
              <w:rPr>
                <w:sz w:val="24"/>
                <w:szCs w:val="24"/>
                <w:lang w:val="en-US"/>
              </w:rPr>
            </w:pPr>
            <w:r w:rsidRPr="009A638E">
              <w:rPr>
                <w:bCs/>
                <w:sz w:val="24"/>
                <w:szCs w:val="24"/>
                <w:lang w:val="en-US"/>
              </w:rPr>
              <w:t xml:space="preserve">Show  the methods of blotting for </w:t>
            </w:r>
            <w:r w:rsidRPr="009A638E">
              <w:rPr>
                <w:sz w:val="24"/>
                <w:szCs w:val="24"/>
                <w:lang w:val="en-US"/>
              </w:rPr>
              <w:t xml:space="preserve">nucleic acids and proteins </w:t>
            </w:r>
          </w:p>
        </w:tc>
      </w:tr>
      <w:tr w:rsidR="009A638E" w:rsidRPr="009A638E" w14:paraId="40FCB6F2" w14:textId="77777777" w:rsidTr="009A638E">
        <w:tc>
          <w:tcPr>
            <w:tcW w:w="8398" w:type="dxa"/>
          </w:tcPr>
          <w:p w14:paraId="385571D4" w14:textId="77777777" w:rsidR="009A638E" w:rsidRPr="009A638E" w:rsidRDefault="009A638E" w:rsidP="009A638E">
            <w:pPr>
              <w:rPr>
                <w:bCs/>
                <w:sz w:val="24"/>
                <w:szCs w:val="24"/>
                <w:lang w:val="en-US"/>
              </w:rPr>
            </w:pPr>
            <w:r w:rsidRPr="009A638E">
              <w:rPr>
                <w:sz w:val="24"/>
                <w:szCs w:val="24"/>
                <w:lang w:val="en"/>
              </w:rPr>
              <w:t xml:space="preserve">To  </w:t>
            </w:r>
            <w:r w:rsidRPr="009A638E">
              <w:rPr>
                <w:bCs/>
                <w:sz w:val="24"/>
                <w:szCs w:val="24"/>
                <w:lang w:val="en-US"/>
              </w:rPr>
              <w:t xml:space="preserve">Describe the methods to </w:t>
            </w:r>
            <w:r w:rsidRPr="009A638E">
              <w:rPr>
                <w:sz w:val="24"/>
                <w:szCs w:val="24"/>
                <w:lang w:val="en"/>
              </w:rPr>
              <w:t>study transcriptomes and proteomes</w:t>
            </w:r>
          </w:p>
        </w:tc>
      </w:tr>
    </w:tbl>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5"/>
      </w:tblGrid>
      <w:tr w:rsidR="00D05DE3" w:rsidRPr="002C15AD" w14:paraId="1EB5AFBE" w14:textId="77777777" w:rsidTr="00D05DE3">
        <w:trPr>
          <w:trHeight w:val="288"/>
        </w:trPr>
        <w:tc>
          <w:tcPr>
            <w:tcW w:w="8644" w:type="dxa"/>
            <w:tcBorders>
              <w:top w:val="nil"/>
              <w:left w:val="nil"/>
              <w:bottom w:val="nil"/>
              <w:right w:val="nil"/>
            </w:tcBorders>
          </w:tcPr>
          <w:p w14:paraId="410F4233" w14:textId="77777777" w:rsidR="00D05DE3" w:rsidRPr="00D05DE3" w:rsidRDefault="00D05DE3" w:rsidP="00EB3200">
            <w:pPr>
              <w:rPr>
                <w:w w:val="105"/>
                <w:sz w:val="22"/>
                <w:szCs w:val="22"/>
                <w:lang w:val="en-US"/>
              </w:rPr>
            </w:pPr>
            <w:r w:rsidRPr="00D05DE3">
              <w:rPr>
                <w:b/>
                <w:sz w:val="22"/>
                <w:szCs w:val="22"/>
                <w:lang w:val="en-US"/>
              </w:rPr>
              <w:t>Main:</w:t>
            </w:r>
            <w:r w:rsidRPr="00D05DE3">
              <w:rPr>
                <w:w w:val="105"/>
                <w:sz w:val="22"/>
                <w:szCs w:val="22"/>
                <w:lang w:val="en-US"/>
              </w:rPr>
              <w:t xml:space="preserve"> </w:t>
            </w:r>
          </w:p>
          <w:p w14:paraId="3101C8F3" w14:textId="1B56C684" w:rsidR="00D05DE3" w:rsidRDefault="00D05DE3" w:rsidP="00EB3200">
            <w:pPr>
              <w:rPr>
                <w:color w:val="222222"/>
                <w:sz w:val="22"/>
                <w:szCs w:val="22"/>
                <w:lang w:val="en"/>
              </w:rPr>
            </w:pPr>
            <w:r w:rsidRPr="00D05DE3">
              <w:rPr>
                <w:color w:val="222222"/>
                <w:sz w:val="22"/>
                <w:szCs w:val="22"/>
                <w:lang w:val="en"/>
              </w:rPr>
              <w:t>John M. Walker. Methods in molecular biology.</w:t>
            </w:r>
          </w:p>
          <w:p w14:paraId="47DB6059" w14:textId="44CADF7A" w:rsidR="00D05DE3" w:rsidRPr="00D05DE3" w:rsidRDefault="005075C2" w:rsidP="00D05DE3">
            <w:pPr>
              <w:rPr>
                <w:color w:val="222222"/>
                <w:sz w:val="22"/>
                <w:szCs w:val="22"/>
                <w:lang w:val="en"/>
              </w:rPr>
            </w:pPr>
            <w:r w:rsidRPr="005075C2">
              <w:rPr>
                <w:color w:val="222222"/>
                <w:sz w:val="22"/>
                <w:szCs w:val="22"/>
                <w:lang w:val="en-US"/>
              </w:rPr>
              <w:t>Khalid Z. Masoodi, Sameena Maqbool Lone and Rovidha Saba Rasool</w:t>
            </w:r>
            <w:r>
              <w:rPr>
                <w:color w:val="222222"/>
                <w:sz w:val="22"/>
                <w:szCs w:val="22"/>
                <w:lang w:val="en-US"/>
              </w:rPr>
              <w:t xml:space="preserve">. </w:t>
            </w:r>
            <w:r w:rsidR="00D05DE3" w:rsidRPr="00D05DE3">
              <w:rPr>
                <w:color w:val="222222"/>
                <w:sz w:val="22"/>
                <w:szCs w:val="22"/>
                <w:lang w:val="en"/>
              </w:rPr>
              <w:t>Advanced Methods in Molecular Biology and Biotechnology</w:t>
            </w:r>
            <w:r w:rsidR="00D05DE3">
              <w:rPr>
                <w:color w:val="222222"/>
                <w:sz w:val="22"/>
                <w:szCs w:val="22"/>
                <w:lang w:val="en"/>
              </w:rPr>
              <w:t xml:space="preserve"> </w:t>
            </w:r>
            <w:r w:rsidR="00D05DE3" w:rsidRPr="00D05DE3">
              <w:rPr>
                <w:i/>
                <w:iCs/>
                <w:color w:val="222222"/>
                <w:sz w:val="22"/>
                <w:szCs w:val="22"/>
                <w:lang w:val="en"/>
              </w:rPr>
              <w:t>A Practical Lab Manual</w:t>
            </w:r>
            <w:r w:rsidR="00D05DE3">
              <w:rPr>
                <w:color w:val="222222"/>
                <w:sz w:val="22"/>
                <w:szCs w:val="22"/>
                <w:lang w:val="en"/>
              </w:rPr>
              <w:t xml:space="preserve"> </w:t>
            </w:r>
            <w:r w:rsidR="00D05DE3" w:rsidRPr="00D05DE3">
              <w:rPr>
                <w:color w:val="222222"/>
                <w:sz w:val="22"/>
                <w:szCs w:val="22"/>
                <w:lang w:val="en-US"/>
              </w:rPr>
              <w:t>Book</w:t>
            </w:r>
            <w:r>
              <w:rPr>
                <w:color w:val="222222"/>
                <w:sz w:val="22"/>
                <w:szCs w:val="22"/>
                <w:lang w:val="en-US"/>
              </w:rPr>
              <w:t xml:space="preserve">. </w:t>
            </w:r>
            <w:r w:rsidR="00D05DE3" w:rsidRPr="00D05DE3">
              <w:rPr>
                <w:color w:val="222222"/>
                <w:sz w:val="22"/>
                <w:szCs w:val="22"/>
                <w:lang w:val="en-US"/>
              </w:rPr>
              <w:t>2021</w:t>
            </w:r>
          </w:p>
          <w:p w14:paraId="2C86F1D0" w14:textId="77777777" w:rsidR="00D05DE3" w:rsidRPr="00D05DE3" w:rsidRDefault="00D05DE3" w:rsidP="00EB3200">
            <w:pPr>
              <w:rPr>
                <w:bCs/>
                <w:kern w:val="32"/>
                <w:sz w:val="22"/>
                <w:szCs w:val="22"/>
                <w:lang w:val="en-US"/>
              </w:rPr>
            </w:pPr>
            <w:r w:rsidRPr="00D05DE3">
              <w:rPr>
                <w:sz w:val="22"/>
                <w:szCs w:val="22"/>
                <w:lang w:val="en-US"/>
              </w:rPr>
              <w:t>Santos SS</w:t>
            </w:r>
            <w:r w:rsidRPr="00D05DE3">
              <w:rPr>
                <w:bCs/>
                <w:kern w:val="32"/>
                <w:sz w:val="22"/>
                <w:szCs w:val="22"/>
                <w:lang w:val="en-US"/>
              </w:rPr>
              <w:t>, </w:t>
            </w:r>
            <w:r w:rsidRPr="00D05DE3">
              <w:rPr>
                <w:sz w:val="22"/>
                <w:szCs w:val="22"/>
                <w:lang w:val="en-US"/>
              </w:rPr>
              <w:t>Nielsen TK</w:t>
            </w:r>
            <w:r w:rsidRPr="00D05DE3">
              <w:rPr>
                <w:bCs/>
                <w:kern w:val="32"/>
                <w:sz w:val="22"/>
                <w:szCs w:val="22"/>
                <w:lang w:val="en-US"/>
              </w:rPr>
              <w:t>, </w:t>
            </w:r>
            <w:r w:rsidRPr="00D05DE3">
              <w:rPr>
                <w:sz w:val="22"/>
                <w:szCs w:val="22"/>
                <w:lang w:val="en-US"/>
              </w:rPr>
              <w:t>Hansen LH</w:t>
            </w:r>
            <w:r w:rsidRPr="00D05DE3">
              <w:rPr>
                <w:bCs/>
                <w:kern w:val="32"/>
                <w:sz w:val="22"/>
                <w:szCs w:val="22"/>
                <w:lang w:val="en-US"/>
              </w:rPr>
              <w:t>, </w:t>
            </w:r>
            <w:r w:rsidRPr="00D05DE3">
              <w:rPr>
                <w:sz w:val="22"/>
                <w:szCs w:val="22"/>
                <w:lang w:val="en-US"/>
              </w:rPr>
              <w:t>Winding A</w:t>
            </w:r>
            <w:r w:rsidRPr="00D05DE3">
              <w:rPr>
                <w:bCs/>
                <w:kern w:val="32"/>
                <w:sz w:val="22"/>
                <w:szCs w:val="22"/>
                <w:lang w:val="en-US"/>
              </w:rPr>
              <w:t xml:space="preserve">. Comparison of three DNA extraction methods for recovery of soil protist DNA. </w:t>
            </w:r>
            <w:r w:rsidRPr="00D05DE3">
              <w:rPr>
                <w:sz w:val="22"/>
                <w:szCs w:val="22"/>
                <w:lang w:val="en-US"/>
              </w:rPr>
              <w:t>J Microbiol Methods.</w:t>
            </w:r>
            <w:r w:rsidRPr="00D05DE3">
              <w:rPr>
                <w:bCs/>
                <w:kern w:val="32"/>
                <w:sz w:val="22"/>
                <w:szCs w:val="22"/>
                <w:lang w:val="en-US"/>
              </w:rPr>
              <w:t xml:space="preserve"> 2015;115:13-9. </w:t>
            </w:r>
            <w:r w:rsidRPr="00D05DE3">
              <w:rPr>
                <w:sz w:val="22"/>
                <w:szCs w:val="22"/>
                <w:lang w:val="en-US"/>
              </w:rPr>
              <w:t xml:space="preserve"> Li M</w:t>
            </w:r>
            <w:r w:rsidRPr="00D05DE3">
              <w:rPr>
                <w:bCs/>
                <w:kern w:val="32"/>
                <w:sz w:val="22"/>
                <w:szCs w:val="22"/>
                <w:lang w:val="en-US"/>
              </w:rPr>
              <w:t>, </w:t>
            </w:r>
            <w:r w:rsidRPr="00D05DE3">
              <w:rPr>
                <w:sz w:val="22"/>
                <w:szCs w:val="22"/>
                <w:lang w:val="en-US"/>
              </w:rPr>
              <w:t>Ishiguro Y</w:t>
            </w:r>
            <w:r w:rsidRPr="00D05DE3">
              <w:rPr>
                <w:bCs/>
                <w:kern w:val="32"/>
                <w:sz w:val="22"/>
                <w:szCs w:val="22"/>
                <w:lang w:val="en-US"/>
              </w:rPr>
              <w:t>, </w:t>
            </w:r>
            <w:r w:rsidRPr="00D05DE3">
              <w:rPr>
                <w:sz w:val="22"/>
                <w:szCs w:val="22"/>
                <w:lang w:val="en-US"/>
              </w:rPr>
              <w:t>Kageyama K.</w:t>
            </w:r>
            <w:r w:rsidRPr="00D05DE3">
              <w:rPr>
                <w:bCs/>
                <w:kern w:val="32"/>
                <w:sz w:val="22"/>
                <w:szCs w:val="22"/>
                <w:lang w:val="en-US"/>
              </w:rPr>
              <w:t>, </w:t>
            </w:r>
            <w:r w:rsidRPr="00D05DE3">
              <w:rPr>
                <w:sz w:val="22"/>
                <w:szCs w:val="22"/>
                <w:lang w:val="en-US"/>
              </w:rPr>
              <w:t>Zhu Z</w:t>
            </w:r>
            <w:r w:rsidRPr="00D05DE3">
              <w:rPr>
                <w:bCs/>
                <w:kern w:val="32"/>
                <w:sz w:val="22"/>
                <w:szCs w:val="22"/>
                <w:lang w:val="en-US"/>
              </w:rPr>
              <w:t xml:space="preserve">. A simple method for normalization of DNA extraction to improve the quantitative detection of soil-borne plant pathogenic oomycetes by real-time PCR. </w:t>
            </w:r>
            <w:r w:rsidRPr="00D05DE3">
              <w:rPr>
                <w:sz w:val="22"/>
                <w:szCs w:val="22"/>
                <w:lang w:val="en-US"/>
              </w:rPr>
              <w:t>Lett Appl</w:t>
            </w:r>
            <w:hyperlink r:id="rId5" w:history="1">
              <w:r w:rsidRPr="00D05DE3">
                <w:rPr>
                  <w:rStyle w:val="a5"/>
                  <w:sz w:val="22"/>
                  <w:szCs w:val="22"/>
                  <w:lang w:val="en-US"/>
                </w:rPr>
                <w:t xml:space="preserve"> </w:t>
              </w:r>
            </w:hyperlink>
            <w:r w:rsidRPr="00D05DE3">
              <w:rPr>
                <w:sz w:val="22"/>
                <w:szCs w:val="22"/>
                <w:lang w:val="en-US"/>
              </w:rPr>
              <w:t>Microbiol</w:t>
            </w:r>
            <w:hyperlink r:id="rId6" w:history="1">
              <w:r w:rsidRPr="00D05DE3">
                <w:rPr>
                  <w:rStyle w:val="a5"/>
                  <w:sz w:val="22"/>
                  <w:szCs w:val="22"/>
                  <w:lang w:val="en-US"/>
                </w:rPr>
                <w:t>.</w:t>
              </w:r>
            </w:hyperlink>
            <w:r w:rsidRPr="00D05DE3">
              <w:rPr>
                <w:bCs/>
                <w:kern w:val="32"/>
                <w:sz w:val="22"/>
                <w:szCs w:val="22"/>
                <w:lang w:val="en-US"/>
              </w:rPr>
              <w:t xml:space="preserve"> 2015 Aug;61(2):179-85. </w:t>
            </w:r>
          </w:p>
          <w:p w14:paraId="4FF782BE" w14:textId="3195EAD6" w:rsidR="00D05DE3" w:rsidRPr="00D05DE3" w:rsidRDefault="00D05DE3" w:rsidP="00EB3200">
            <w:pPr>
              <w:pStyle w:val="1"/>
              <w:tabs>
                <w:tab w:val="left" w:pos="7025"/>
                <w:tab w:val="left" w:pos="7167"/>
                <w:tab w:val="left" w:pos="7824"/>
              </w:tabs>
              <w:rPr>
                <w:rFonts w:ascii="Times New Roman" w:hAnsi="Times New Roman"/>
                <w:b/>
                <w:color w:val="auto"/>
                <w:sz w:val="22"/>
                <w:szCs w:val="22"/>
                <w:lang w:val="en-US"/>
              </w:rPr>
            </w:pPr>
            <w:r w:rsidRPr="0061107F">
              <w:rPr>
                <w:rFonts w:ascii="Times New Roman" w:hAnsi="Times New Roman"/>
                <w:color w:val="auto"/>
                <w:sz w:val="22"/>
                <w:szCs w:val="22"/>
                <w:lang w:val="en-US"/>
              </w:rPr>
              <w:t>Dilhari A, Sampath A, Gunasekara C., Fernando N, Weerasekara D., Sissons C.</w:t>
            </w:r>
            <w:r w:rsidR="002C238E">
              <w:rPr>
                <w:rFonts w:ascii="Times New Roman" w:hAnsi="Times New Roman"/>
                <w:color w:val="auto"/>
                <w:sz w:val="22"/>
                <w:szCs w:val="22"/>
                <w:lang w:val="en-US"/>
              </w:rPr>
              <w:t xml:space="preserve">, </w:t>
            </w:r>
            <w:r w:rsidRPr="0061107F">
              <w:rPr>
                <w:rFonts w:ascii="Times New Roman" w:hAnsi="Times New Roman"/>
                <w:color w:val="auto"/>
                <w:sz w:val="22"/>
                <w:szCs w:val="22"/>
                <w:lang w:val="en-US"/>
              </w:rPr>
              <w:t>McBain A, Weerasekera</w:t>
            </w:r>
            <w:hyperlink r:id="rId7" w:history="1">
              <w:r w:rsidRPr="0061107F">
                <w:rPr>
                  <w:rStyle w:val="a5"/>
                  <w:rFonts w:ascii="Times New Roman" w:hAnsi="Times New Roman"/>
                  <w:color w:val="auto"/>
                  <w:sz w:val="22"/>
                  <w:szCs w:val="22"/>
                  <w:u w:val="none"/>
                  <w:lang w:val="en-US"/>
                </w:rPr>
                <w:t xml:space="preserve"> </w:t>
              </w:r>
            </w:hyperlink>
            <w:r w:rsidRPr="0061107F">
              <w:rPr>
                <w:rFonts w:ascii="Times New Roman" w:hAnsi="Times New Roman"/>
                <w:color w:val="auto"/>
                <w:sz w:val="22"/>
                <w:szCs w:val="22"/>
                <w:lang w:val="en"/>
              </w:rPr>
              <w:t>M,</w:t>
            </w:r>
            <w:r w:rsidRPr="00D05DE3">
              <w:rPr>
                <w:rFonts w:ascii="Times New Roman" w:hAnsi="Times New Roman"/>
                <w:color w:val="auto"/>
                <w:sz w:val="22"/>
                <w:szCs w:val="22"/>
                <w:lang w:val="en"/>
              </w:rPr>
              <w:t xml:space="preserve"> </w:t>
            </w:r>
            <w:r w:rsidRPr="00D05DE3">
              <w:rPr>
                <w:rFonts w:ascii="Times New Roman" w:hAnsi="Times New Roman"/>
                <w:color w:val="auto"/>
                <w:sz w:val="22"/>
                <w:szCs w:val="22"/>
                <w:lang w:val="en-US"/>
              </w:rPr>
              <w:t>. Evaluation of the impact of six diffent DNA extraction methods for the representation of the microbial community associated with human chronic wound infections using a gel-based DNA profiling method. AMB Express</w:t>
            </w:r>
            <w:r w:rsidRPr="00D05DE3">
              <w:rPr>
                <w:rFonts w:ascii="Times New Roman" w:hAnsi="Times New Roman"/>
                <w:color w:val="auto"/>
                <w:sz w:val="22"/>
                <w:szCs w:val="22"/>
                <w:u w:val="single"/>
                <w:lang w:val="en-US"/>
              </w:rPr>
              <w:t>.</w:t>
            </w:r>
            <w:r w:rsidRPr="00D05DE3">
              <w:rPr>
                <w:rFonts w:ascii="Times New Roman" w:hAnsi="Times New Roman"/>
                <w:color w:val="auto"/>
                <w:sz w:val="22"/>
                <w:szCs w:val="22"/>
                <w:lang w:val="en-US"/>
              </w:rPr>
              <w:t> 2017 Sep 19;7(1):179.</w:t>
            </w:r>
          </w:p>
          <w:p w14:paraId="655F861E" w14:textId="77777777" w:rsidR="00D05DE3" w:rsidRPr="00D05DE3" w:rsidRDefault="00D05DE3" w:rsidP="00EB3200">
            <w:pPr>
              <w:rPr>
                <w:sz w:val="22"/>
                <w:szCs w:val="22"/>
                <w:lang w:val="en-US"/>
              </w:rPr>
            </w:pPr>
            <w:r w:rsidRPr="00D05DE3">
              <w:rPr>
                <w:sz w:val="22"/>
                <w:szCs w:val="22"/>
                <w:lang w:val="en-US"/>
              </w:rPr>
              <w:t>Maroney, P. A., Chamnongpol, S., Souret, F., Nilsen, T. W. (2008) Direct detection of small RNAs using splinted ligation. Nat. Protoc. 3, 279–87.</w:t>
            </w:r>
          </w:p>
          <w:p w14:paraId="1CA91799" w14:textId="77777777" w:rsidR="00D05DE3" w:rsidRPr="00D05DE3" w:rsidRDefault="00D05DE3" w:rsidP="00EB3200">
            <w:pPr>
              <w:rPr>
                <w:sz w:val="22"/>
                <w:szCs w:val="22"/>
                <w:lang w:val="en"/>
              </w:rPr>
            </w:pPr>
            <w:r w:rsidRPr="00D05DE3">
              <w:rPr>
                <w:sz w:val="22"/>
                <w:szCs w:val="22"/>
                <w:lang w:val="en"/>
              </w:rPr>
              <w:t>Curr Protoc Mol Biol. Author manuscript; available in PMC 2014 May 6.</w:t>
            </w:r>
          </w:p>
          <w:p w14:paraId="1DFB153C" w14:textId="77777777" w:rsidR="00D05DE3" w:rsidRPr="00D05DE3" w:rsidRDefault="00D05DE3" w:rsidP="00EB3200">
            <w:pPr>
              <w:rPr>
                <w:sz w:val="22"/>
                <w:szCs w:val="22"/>
                <w:lang w:val="en"/>
              </w:rPr>
            </w:pPr>
            <w:r w:rsidRPr="00D05DE3">
              <w:rPr>
                <w:sz w:val="22"/>
                <w:szCs w:val="22"/>
                <w:lang w:val="en"/>
              </w:rPr>
              <w:t xml:space="preserve">Published in final edited form as: </w:t>
            </w:r>
            <w:r w:rsidRPr="00D05DE3">
              <w:rPr>
                <w:rStyle w:val="cit"/>
                <w:sz w:val="22"/>
                <w:szCs w:val="22"/>
                <w:u w:val="single"/>
                <w:lang w:val="en"/>
              </w:rPr>
              <w:t>Curr Protoc Mol Biol. 2013 Jan; 0 22: Unit–22.1.</w:t>
            </w:r>
          </w:p>
          <w:p w14:paraId="446A71AB" w14:textId="56C9A8FE" w:rsidR="00D05DE3" w:rsidRPr="005075C2" w:rsidRDefault="00D05DE3" w:rsidP="00D05DE3">
            <w:pPr>
              <w:pStyle w:val="TableParagraph"/>
              <w:numPr>
                <w:ilvl w:val="0"/>
                <w:numId w:val="7"/>
              </w:numPr>
              <w:tabs>
                <w:tab w:val="left" w:pos="167"/>
                <w:tab w:val="left" w:pos="309"/>
              </w:tabs>
              <w:spacing w:line="240" w:lineRule="auto"/>
              <w:ind w:left="0" w:firstLine="0"/>
              <w:jc w:val="both"/>
              <w:rPr>
                <w:w w:val="105"/>
                <w:sz w:val="22"/>
                <w:lang w:val="en-US"/>
              </w:rPr>
            </w:pPr>
            <w:r w:rsidRPr="00D05DE3">
              <w:rPr>
                <w:sz w:val="22"/>
                <w:lang w:val="en-US"/>
              </w:rPr>
              <w:t>Glik, B., Pasternak J. Molecular biotechnology. Principles and applications.- M.: “Mir”, 2002. - 589 p.</w:t>
            </w:r>
          </w:p>
          <w:p w14:paraId="1165048C" w14:textId="77777777" w:rsidR="005075C2" w:rsidRPr="00D05DE3" w:rsidRDefault="005075C2" w:rsidP="00D05DE3">
            <w:pPr>
              <w:pStyle w:val="TableParagraph"/>
              <w:numPr>
                <w:ilvl w:val="0"/>
                <w:numId w:val="7"/>
              </w:numPr>
              <w:tabs>
                <w:tab w:val="left" w:pos="167"/>
                <w:tab w:val="left" w:pos="309"/>
              </w:tabs>
              <w:spacing w:line="240" w:lineRule="auto"/>
              <w:ind w:left="0" w:firstLine="0"/>
              <w:jc w:val="both"/>
              <w:rPr>
                <w:w w:val="105"/>
                <w:sz w:val="22"/>
                <w:lang w:val="en-US"/>
              </w:rPr>
            </w:pPr>
          </w:p>
          <w:p w14:paraId="429782EA" w14:textId="77777777" w:rsidR="00D05DE3" w:rsidRPr="00D05DE3" w:rsidRDefault="00D05DE3" w:rsidP="005075C2">
            <w:pPr>
              <w:pStyle w:val="a6"/>
              <w:spacing w:before="0" w:beforeAutospacing="0" w:after="0" w:afterAutospacing="0"/>
              <w:ind w:firstLine="284"/>
              <w:rPr>
                <w:b/>
                <w:sz w:val="22"/>
                <w:szCs w:val="22"/>
                <w:lang w:val="en-US"/>
              </w:rPr>
            </w:pPr>
            <w:r w:rsidRPr="00D05DE3">
              <w:rPr>
                <w:b/>
                <w:sz w:val="22"/>
                <w:szCs w:val="22"/>
                <w:lang w:val="en-US"/>
              </w:rPr>
              <w:t>Additional:</w:t>
            </w:r>
          </w:p>
          <w:p w14:paraId="49862406"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sz w:val="22"/>
                <w:lang w:val="en-US"/>
              </w:rPr>
              <w:t>J. Schnell, M. Steele, J. Bean, M. Neuspiel, N. Dormann, C. Pearson, A. Savoie L. Bourbonnie`re, P. Macdonald. A comparative analysis of insertional effects in genetically engineered plants: considerations for pre-market assessments. Rev. Transgenic Res (2015) 24:1–17.</w:t>
            </w:r>
          </w:p>
          <w:p w14:paraId="3A20CBED"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w w:val="105"/>
                <w:sz w:val="22"/>
                <w:lang w:val="en-US"/>
              </w:rPr>
              <w:t>Nathan</w:t>
            </w:r>
            <w:r w:rsidRPr="00D05DE3">
              <w:rPr>
                <w:spacing w:val="-11"/>
                <w:w w:val="105"/>
                <w:sz w:val="22"/>
                <w:lang w:val="en-US"/>
              </w:rPr>
              <w:t xml:space="preserve"> </w:t>
            </w:r>
            <w:r w:rsidRPr="00D05DE3">
              <w:rPr>
                <w:w w:val="105"/>
                <w:sz w:val="22"/>
                <w:lang w:val="en-US"/>
              </w:rPr>
              <w:t>S.</w:t>
            </w:r>
            <w:r w:rsidRPr="00D05DE3">
              <w:rPr>
                <w:spacing w:val="-9"/>
                <w:w w:val="105"/>
                <w:sz w:val="22"/>
                <w:lang w:val="en-US"/>
              </w:rPr>
              <w:t xml:space="preserve"> </w:t>
            </w:r>
            <w:r w:rsidRPr="00D05DE3">
              <w:rPr>
                <w:w w:val="105"/>
                <w:sz w:val="22"/>
                <w:lang w:val="en-US"/>
              </w:rPr>
              <w:t>Mosier,</w:t>
            </w:r>
            <w:r w:rsidRPr="00D05DE3">
              <w:rPr>
                <w:spacing w:val="-14"/>
                <w:w w:val="105"/>
                <w:sz w:val="22"/>
                <w:lang w:val="en-US"/>
              </w:rPr>
              <w:t xml:space="preserve"> </w:t>
            </w:r>
            <w:r w:rsidRPr="00D05DE3">
              <w:rPr>
                <w:w w:val="105"/>
                <w:sz w:val="22"/>
                <w:lang w:val="en-US"/>
              </w:rPr>
              <w:t>Michael</w:t>
            </w:r>
            <w:r w:rsidRPr="00D05DE3">
              <w:rPr>
                <w:spacing w:val="-9"/>
                <w:w w:val="105"/>
                <w:sz w:val="22"/>
                <w:lang w:val="en-US"/>
              </w:rPr>
              <w:t xml:space="preserve"> </w:t>
            </w:r>
            <w:r w:rsidRPr="00D05DE3">
              <w:rPr>
                <w:w w:val="105"/>
                <w:sz w:val="22"/>
                <w:lang w:val="en-US"/>
              </w:rPr>
              <w:t>R.</w:t>
            </w:r>
            <w:r w:rsidRPr="00D05DE3">
              <w:rPr>
                <w:spacing w:val="-9"/>
                <w:w w:val="105"/>
                <w:sz w:val="22"/>
                <w:lang w:val="en-US"/>
              </w:rPr>
              <w:t xml:space="preserve"> </w:t>
            </w:r>
            <w:r w:rsidRPr="00D05DE3">
              <w:rPr>
                <w:w w:val="105"/>
                <w:sz w:val="22"/>
                <w:lang w:val="en-US"/>
              </w:rPr>
              <w:t>Ladisch.</w:t>
            </w:r>
            <w:r w:rsidRPr="00D05DE3">
              <w:rPr>
                <w:spacing w:val="-8"/>
                <w:w w:val="105"/>
                <w:sz w:val="22"/>
                <w:lang w:val="en-US"/>
              </w:rPr>
              <w:t xml:space="preserve"> </w:t>
            </w:r>
            <w:r w:rsidRPr="00D05DE3">
              <w:rPr>
                <w:w w:val="105"/>
                <w:sz w:val="22"/>
                <w:lang w:val="en-US"/>
              </w:rPr>
              <w:t>Modern</w:t>
            </w:r>
            <w:r w:rsidRPr="00D05DE3">
              <w:rPr>
                <w:spacing w:val="-11"/>
                <w:w w:val="105"/>
                <w:sz w:val="22"/>
                <w:lang w:val="en-US"/>
              </w:rPr>
              <w:t xml:space="preserve"> </w:t>
            </w:r>
            <w:r w:rsidRPr="00D05DE3">
              <w:rPr>
                <w:w w:val="105"/>
                <w:sz w:val="22"/>
                <w:lang w:val="en-US"/>
              </w:rPr>
              <w:t>biotechnology:</w:t>
            </w:r>
            <w:r w:rsidRPr="00D05DE3">
              <w:rPr>
                <w:spacing w:val="-8"/>
                <w:w w:val="105"/>
                <w:sz w:val="22"/>
                <w:lang w:val="en-US"/>
              </w:rPr>
              <w:t xml:space="preserve"> </w:t>
            </w:r>
            <w:r w:rsidRPr="00D05DE3">
              <w:rPr>
                <w:w w:val="105"/>
                <w:sz w:val="22"/>
                <w:lang w:val="en-US"/>
              </w:rPr>
              <w:t xml:space="preserve">connecting innovations </w:t>
            </w:r>
            <w:r w:rsidRPr="00D05DE3">
              <w:rPr>
                <w:spacing w:val="2"/>
                <w:w w:val="105"/>
                <w:sz w:val="22"/>
                <w:lang w:val="en-US"/>
              </w:rPr>
              <w:t xml:space="preserve">in </w:t>
            </w:r>
            <w:r w:rsidRPr="00D05DE3">
              <w:rPr>
                <w:w w:val="105"/>
                <w:sz w:val="22"/>
                <w:lang w:val="en-US"/>
              </w:rPr>
              <w:t xml:space="preserve">microbiology and biochemistry </w:t>
            </w:r>
            <w:r w:rsidRPr="00D05DE3">
              <w:rPr>
                <w:spacing w:val="2"/>
                <w:w w:val="105"/>
                <w:sz w:val="22"/>
                <w:lang w:val="en-US"/>
              </w:rPr>
              <w:t xml:space="preserve">to </w:t>
            </w:r>
            <w:r w:rsidRPr="00D05DE3">
              <w:rPr>
                <w:w w:val="105"/>
                <w:sz w:val="22"/>
                <w:lang w:val="en-US"/>
              </w:rPr>
              <w:t xml:space="preserve">engineering fundamentals [2009]. </w:t>
            </w:r>
            <w:r w:rsidRPr="00D05DE3">
              <w:rPr>
                <w:w w:val="105"/>
                <w:sz w:val="22"/>
              </w:rPr>
              <w:t>ISBN</w:t>
            </w:r>
            <w:r w:rsidRPr="00D05DE3">
              <w:rPr>
                <w:spacing w:val="-8"/>
                <w:w w:val="105"/>
                <w:sz w:val="22"/>
              </w:rPr>
              <w:t xml:space="preserve"> </w:t>
            </w:r>
            <w:r w:rsidRPr="00D05DE3">
              <w:rPr>
                <w:w w:val="105"/>
                <w:sz w:val="22"/>
              </w:rPr>
              <w:t>978-0-470-11485-8</w:t>
            </w:r>
          </w:p>
          <w:p w14:paraId="173C2375"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rPr>
            </w:pPr>
            <w:r w:rsidRPr="00D05DE3">
              <w:rPr>
                <w:w w:val="105"/>
                <w:sz w:val="22"/>
                <w:lang w:val="en-US"/>
              </w:rPr>
              <w:t>Tortora,</w:t>
            </w:r>
            <w:r w:rsidRPr="00D05DE3">
              <w:rPr>
                <w:spacing w:val="-8"/>
                <w:w w:val="105"/>
                <w:sz w:val="22"/>
                <w:lang w:val="en-US"/>
              </w:rPr>
              <w:t xml:space="preserve"> </w:t>
            </w:r>
            <w:r w:rsidRPr="00D05DE3">
              <w:rPr>
                <w:w w:val="105"/>
                <w:sz w:val="22"/>
                <w:lang w:val="en-US"/>
              </w:rPr>
              <w:t>Gerard</w:t>
            </w:r>
            <w:r w:rsidRPr="00D05DE3">
              <w:rPr>
                <w:spacing w:val="-15"/>
                <w:w w:val="105"/>
                <w:sz w:val="22"/>
                <w:lang w:val="en-US"/>
              </w:rPr>
              <w:t xml:space="preserve"> </w:t>
            </w:r>
            <w:r w:rsidRPr="00D05DE3">
              <w:rPr>
                <w:spacing w:val="4"/>
                <w:w w:val="105"/>
                <w:sz w:val="22"/>
                <w:lang w:val="en-US"/>
              </w:rPr>
              <w:t>J.</w:t>
            </w:r>
            <w:r w:rsidRPr="00D05DE3">
              <w:rPr>
                <w:spacing w:val="-7"/>
                <w:w w:val="105"/>
                <w:sz w:val="22"/>
                <w:lang w:val="en-US"/>
              </w:rPr>
              <w:t xml:space="preserve"> </w:t>
            </w:r>
            <w:r w:rsidRPr="00D05DE3">
              <w:rPr>
                <w:w w:val="105"/>
                <w:sz w:val="22"/>
                <w:lang w:val="en-US"/>
              </w:rPr>
              <w:t>Microbiology:</w:t>
            </w:r>
            <w:r w:rsidRPr="00D05DE3">
              <w:rPr>
                <w:spacing w:val="-14"/>
                <w:w w:val="105"/>
                <w:sz w:val="22"/>
                <w:lang w:val="en-US"/>
              </w:rPr>
              <w:t xml:space="preserve"> </w:t>
            </w:r>
            <w:r w:rsidRPr="00D05DE3">
              <w:rPr>
                <w:w w:val="105"/>
                <w:sz w:val="22"/>
                <w:lang w:val="en-US"/>
              </w:rPr>
              <w:t>an</w:t>
            </w:r>
            <w:r w:rsidRPr="00D05DE3">
              <w:rPr>
                <w:spacing w:val="-9"/>
                <w:w w:val="105"/>
                <w:sz w:val="22"/>
                <w:lang w:val="en-US"/>
              </w:rPr>
              <w:t xml:space="preserve"> </w:t>
            </w:r>
            <w:r w:rsidRPr="00D05DE3">
              <w:rPr>
                <w:w w:val="105"/>
                <w:sz w:val="22"/>
                <w:lang w:val="en-US"/>
              </w:rPr>
              <w:t>introduction</w:t>
            </w:r>
            <w:r w:rsidRPr="00D05DE3">
              <w:rPr>
                <w:spacing w:val="-15"/>
                <w:w w:val="105"/>
                <w:sz w:val="22"/>
                <w:lang w:val="en-US"/>
              </w:rPr>
              <w:t xml:space="preserve"> </w:t>
            </w:r>
            <w:r w:rsidRPr="00D05DE3">
              <w:rPr>
                <w:w w:val="105"/>
                <w:sz w:val="22"/>
                <w:lang w:val="en-US"/>
              </w:rPr>
              <w:t>[2010].</w:t>
            </w:r>
            <w:r w:rsidRPr="00D05DE3">
              <w:rPr>
                <w:spacing w:val="-5"/>
                <w:w w:val="105"/>
                <w:sz w:val="22"/>
                <w:lang w:val="en-US"/>
              </w:rPr>
              <w:t xml:space="preserve"> </w:t>
            </w:r>
            <w:r w:rsidRPr="00D05DE3">
              <w:rPr>
                <w:w w:val="105"/>
                <w:sz w:val="22"/>
              </w:rPr>
              <w:t>ISBN-13:</w:t>
            </w:r>
            <w:r w:rsidRPr="00D05DE3">
              <w:rPr>
                <w:spacing w:val="-13"/>
                <w:w w:val="105"/>
                <w:sz w:val="22"/>
              </w:rPr>
              <w:t xml:space="preserve"> </w:t>
            </w:r>
            <w:r w:rsidRPr="00D05DE3">
              <w:rPr>
                <w:spacing w:val="2"/>
                <w:w w:val="105"/>
                <w:sz w:val="22"/>
              </w:rPr>
              <w:t xml:space="preserve">978-0- </w:t>
            </w:r>
            <w:r w:rsidRPr="00D05DE3">
              <w:rPr>
                <w:w w:val="105"/>
                <w:sz w:val="22"/>
              </w:rPr>
              <w:t>321-55007-</w:t>
            </w:r>
          </w:p>
          <w:p w14:paraId="7929099B"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w w:val="105"/>
                <w:sz w:val="22"/>
                <w:lang w:val="en-US"/>
              </w:rPr>
              <w:t>Madsen,</w:t>
            </w:r>
            <w:r w:rsidRPr="00D05DE3">
              <w:rPr>
                <w:spacing w:val="-11"/>
                <w:w w:val="105"/>
                <w:sz w:val="22"/>
                <w:lang w:val="en-US"/>
              </w:rPr>
              <w:t xml:space="preserve"> </w:t>
            </w:r>
            <w:r w:rsidRPr="00D05DE3">
              <w:rPr>
                <w:w w:val="105"/>
                <w:sz w:val="22"/>
                <w:lang w:val="en-US"/>
              </w:rPr>
              <w:t>Eugene</w:t>
            </w:r>
            <w:r w:rsidRPr="00D05DE3">
              <w:rPr>
                <w:spacing w:val="-13"/>
                <w:w w:val="105"/>
                <w:sz w:val="22"/>
                <w:lang w:val="en-US"/>
              </w:rPr>
              <w:t xml:space="preserve"> </w:t>
            </w:r>
            <w:r w:rsidRPr="00D05DE3">
              <w:rPr>
                <w:w w:val="105"/>
                <w:sz w:val="22"/>
                <w:lang w:val="en-US"/>
              </w:rPr>
              <w:t>L.</w:t>
            </w:r>
            <w:r w:rsidRPr="00D05DE3">
              <w:rPr>
                <w:spacing w:val="-10"/>
                <w:w w:val="105"/>
                <w:sz w:val="22"/>
                <w:lang w:val="en-US"/>
              </w:rPr>
              <w:t xml:space="preserve"> </w:t>
            </w:r>
            <w:r w:rsidRPr="00D05DE3">
              <w:rPr>
                <w:w w:val="105"/>
                <w:sz w:val="22"/>
                <w:lang w:val="en-US"/>
              </w:rPr>
              <w:t>Environmental</w:t>
            </w:r>
            <w:r w:rsidRPr="00D05DE3">
              <w:rPr>
                <w:spacing w:val="-10"/>
                <w:w w:val="105"/>
                <w:sz w:val="22"/>
                <w:lang w:val="en-US"/>
              </w:rPr>
              <w:t xml:space="preserve"> </w:t>
            </w:r>
            <w:r w:rsidRPr="00D05DE3">
              <w:rPr>
                <w:w w:val="105"/>
                <w:sz w:val="22"/>
                <w:lang w:val="en-US"/>
              </w:rPr>
              <w:t>microbiology</w:t>
            </w:r>
            <w:r w:rsidRPr="00D05DE3">
              <w:rPr>
                <w:spacing w:val="-12"/>
                <w:w w:val="105"/>
                <w:sz w:val="22"/>
                <w:lang w:val="en-US"/>
              </w:rPr>
              <w:t xml:space="preserve"> </w:t>
            </w:r>
            <w:r w:rsidRPr="00D05DE3">
              <w:rPr>
                <w:w w:val="105"/>
                <w:sz w:val="22"/>
                <w:lang w:val="en-US"/>
              </w:rPr>
              <w:t>[2008].ISBN-13:</w:t>
            </w:r>
            <w:r w:rsidRPr="00D05DE3">
              <w:rPr>
                <w:spacing w:val="-16"/>
                <w:w w:val="105"/>
                <w:sz w:val="22"/>
                <w:lang w:val="en-US"/>
              </w:rPr>
              <w:t xml:space="preserve"> </w:t>
            </w:r>
            <w:r w:rsidRPr="00D05DE3">
              <w:rPr>
                <w:spacing w:val="2"/>
                <w:w w:val="105"/>
                <w:sz w:val="22"/>
                <w:lang w:val="en-US"/>
              </w:rPr>
              <w:t xml:space="preserve">978-1- </w:t>
            </w:r>
            <w:r w:rsidRPr="00D05DE3">
              <w:rPr>
                <w:w w:val="105"/>
                <w:sz w:val="22"/>
                <w:lang w:val="en-US"/>
              </w:rPr>
              <w:t>4051-3647-</w:t>
            </w:r>
          </w:p>
          <w:p w14:paraId="366271CD"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sz w:val="22"/>
                <w:lang w:val="en-US"/>
              </w:rPr>
              <w:t xml:space="preserve">T.A. Egorova, S.M. Klunova, E.A. Zhivukhin. Fundamentals of biotechnology: a tutorial. - Moscow: "Academy", 2003. - 208 </w:t>
            </w:r>
            <w:r w:rsidRPr="00D05DE3">
              <w:rPr>
                <w:sz w:val="22"/>
              </w:rPr>
              <w:t>р</w:t>
            </w:r>
            <w:r w:rsidRPr="00D05DE3">
              <w:rPr>
                <w:sz w:val="22"/>
                <w:lang w:val="en-US"/>
              </w:rPr>
              <w:t>.</w:t>
            </w:r>
          </w:p>
          <w:p w14:paraId="79B48DED" w14:textId="77777777" w:rsidR="00D05DE3" w:rsidRPr="00D05DE3" w:rsidRDefault="00D05DE3" w:rsidP="00EB3200">
            <w:pPr>
              <w:pStyle w:val="TableParagraph"/>
              <w:tabs>
                <w:tab w:val="left" w:pos="167"/>
                <w:tab w:val="left" w:pos="309"/>
              </w:tabs>
              <w:spacing w:line="240" w:lineRule="auto"/>
              <w:ind w:left="0"/>
              <w:jc w:val="both"/>
              <w:rPr>
                <w:w w:val="105"/>
                <w:sz w:val="22"/>
                <w:lang w:val="en-US"/>
              </w:rPr>
            </w:pPr>
            <w:r w:rsidRPr="00D05DE3">
              <w:rPr>
                <w:sz w:val="22"/>
                <w:lang w:val="en-US"/>
              </w:rPr>
              <w:t xml:space="preserve">Pershina L.A. Cultivation of isolated cells and tissues of higher plants: a textbook. </w:t>
            </w:r>
            <w:r w:rsidRPr="00D05DE3">
              <w:rPr>
                <w:sz w:val="22"/>
              </w:rPr>
              <w:t>Part 1. - Novosibirsk: NSU, 2000. – 46 р.</w:t>
            </w:r>
          </w:p>
        </w:tc>
      </w:tr>
    </w:tbl>
    <w:p w14:paraId="1FEE1150" w14:textId="77777777" w:rsidR="00D05DE3"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p>
    <w:p w14:paraId="2A817FF1" w14:textId="28038EA4" w:rsidR="00632EAE" w:rsidRPr="005075C2" w:rsidRDefault="00D05DE3" w:rsidP="00632EAE">
      <w:pPr>
        <w:jc w:val="both"/>
        <w:rPr>
          <w:sz w:val="24"/>
          <w:szCs w:val="24"/>
          <w:lang w:val="en-US" w:eastAsia="en-US"/>
        </w:rPr>
      </w:pPr>
      <w:r w:rsidRPr="005075C2">
        <w:rPr>
          <w:sz w:val="24"/>
          <w:szCs w:val="24"/>
          <w:lang w:val="en-US"/>
        </w:rPr>
        <w:t>https://www.springer.com/series/7651/editors</w:t>
      </w:r>
      <w:r w:rsidR="00632EAE" w:rsidRPr="005075C2">
        <w:rPr>
          <w:sz w:val="24"/>
          <w:szCs w:val="24"/>
          <w:lang w:val="en-US"/>
        </w:rPr>
        <w:t>https://www.khanacademy.org/science/biology/cellular-molecular-biology/mitosis/a/cell-cycle-phases</w:t>
      </w:r>
    </w:p>
    <w:p w14:paraId="77E32F55" w14:textId="1B2B6A14" w:rsidR="00632EAE" w:rsidRPr="005075C2" w:rsidRDefault="005075C2" w:rsidP="00632EAE">
      <w:pPr>
        <w:pStyle w:val="a3"/>
        <w:spacing w:after="0" w:line="240" w:lineRule="auto"/>
        <w:ind w:left="0"/>
        <w:rPr>
          <w:rFonts w:ascii="Times New Roman" w:hAnsi="Times New Roman" w:cs="Times New Roman"/>
          <w:sz w:val="24"/>
          <w:szCs w:val="24"/>
          <w:lang w:val="en-US"/>
        </w:rPr>
      </w:pPr>
      <w:r w:rsidRPr="005075C2">
        <w:rPr>
          <w:rFonts w:ascii="Times New Roman" w:eastAsia="Times New Roman" w:hAnsi="Times New Roman" w:cs="Times New Roman"/>
          <w:sz w:val="24"/>
          <w:szCs w:val="24"/>
          <w:lang w:val="en-US" w:eastAsia="ru-RU"/>
        </w:rPr>
        <w:t>https://www.sciencedirect.com/book/9780128244494/advanced-methods-in-molecular-biology-and-biotechnology</w:t>
      </w:r>
      <w:r w:rsidR="00632EAE" w:rsidRPr="005075C2">
        <w:rPr>
          <w:rFonts w:ascii="Times New Roman" w:hAnsi="Times New Roman" w:cs="Times New Roman"/>
          <w:sz w:val="24"/>
          <w:szCs w:val="24"/>
          <w:lang w:val="kk-KZ"/>
        </w:rPr>
        <w:t>http://www.britannica.com/EBchecked/topic/623731/vascular-system</w:t>
      </w:r>
    </w:p>
    <w:p w14:paraId="534A5CA7" w14:textId="3FE6B2A6" w:rsidR="005075C2" w:rsidRPr="005075C2" w:rsidRDefault="005075C2" w:rsidP="007776DF">
      <w:pPr>
        <w:pStyle w:val="a7"/>
        <w:rPr>
          <w:rFonts w:ascii="Times New Roman" w:hAnsi="Times New Roman"/>
          <w:sz w:val="24"/>
          <w:szCs w:val="24"/>
          <w:lang w:val="kk-KZ"/>
        </w:rPr>
      </w:pPr>
      <w:r w:rsidRPr="005075C2">
        <w:rPr>
          <w:rFonts w:ascii="Times New Roman" w:hAnsi="Times New Roman"/>
          <w:sz w:val="24"/>
          <w:szCs w:val="24"/>
          <w:lang w:val="kk-KZ"/>
        </w:rPr>
        <w:t>https://www.sciencedirect.com/book/9780444010827/basic-methods-in-molecular-https://www.researchgate.net/publication/258351786_Methods_in_Molecular_Biology</w:t>
      </w:r>
    </w:p>
    <w:p w14:paraId="1E2C62A4" w14:textId="59D97804" w:rsidR="004571B6" w:rsidRPr="005075C2" w:rsidRDefault="005075C2" w:rsidP="005075C2">
      <w:pPr>
        <w:pStyle w:val="a7"/>
        <w:rPr>
          <w:rFonts w:ascii="Times New Roman" w:hAnsi="Times New Roman"/>
          <w:bCs/>
          <w:sz w:val="24"/>
          <w:szCs w:val="24"/>
          <w:lang w:val="kk-KZ"/>
        </w:rPr>
      </w:pPr>
      <w:r w:rsidRPr="005075C2">
        <w:rPr>
          <w:rFonts w:ascii="Times New Roman" w:hAnsi="Times New Roman"/>
          <w:sz w:val="24"/>
          <w:szCs w:val="24"/>
          <w:lang w:val="kk-KZ"/>
        </w:rPr>
        <w:t>https://bio.libretexts.org/Bookshelves/Genetics/Book%3A_Online_Open_Genetics_(Nickle_and_Barrette-Ng)/08%3A_Techniques_of_Molecular_Genetics</w:t>
      </w:r>
    </w:p>
    <w:sectPr w:rsidR="004571B6" w:rsidRPr="005075C2"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195081"/>
    <w:rsid w:val="001C48AE"/>
    <w:rsid w:val="001F64B0"/>
    <w:rsid w:val="002C238E"/>
    <w:rsid w:val="002E4106"/>
    <w:rsid w:val="00310DAB"/>
    <w:rsid w:val="0033541A"/>
    <w:rsid w:val="00392DBF"/>
    <w:rsid w:val="00411D02"/>
    <w:rsid w:val="004230EC"/>
    <w:rsid w:val="004571B6"/>
    <w:rsid w:val="00467093"/>
    <w:rsid w:val="0047130B"/>
    <w:rsid w:val="004F6783"/>
    <w:rsid w:val="005075C2"/>
    <w:rsid w:val="0051327A"/>
    <w:rsid w:val="005808D6"/>
    <w:rsid w:val="0061107F"/>
    <w:rsid w:val="00632EAE"/>
    <w:rsid w:val="00683188"/>
    <w:rsid w:val="007357D7"/>
    <w:rsid w:val="007442C4"/>
    <w:rsid w:val="007776DF"/>
    <w:rsid w:val="007F603B"/>
    <w:rsid w:val="00920E93"/>
    <w:rsid w:val="00935733"/>
    <w:rsid w:val="00986C57"/>
    <w:rsid w:val="009A638E"/>
    <w:rsid w:val="00AE5E12"/>
    <w:rsid w:val="00B11D69"/>
    <w:rsid w:val="00B779E8"/>
    <w:rsid w:val="00BF2C5F"/>
    <w:rsid w:val="00BF4F39"/>
    <w:rsid w:val="00C279FB"/>
    <w:rsid w:val="00D05DE3"/>
    <w:rsid w:val="00DF0ED9"/>
    <w:rsid w:val="00E05580"/>
    <w:rsid w:val="00E62058"/>
    <w:rsid w:val="00E672E6"/>
    <w:rsid w:val="00EA6647"/>
    <w:rsid w:val="00EB1963"/>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05D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1"/>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 w:type="table" w:styleId="ab">
    <w:name w:val="Table Grid"/>
    <w:basedOn w:val="a1"/>
    <w:uiPriority w:val="39"/>
    <w:rsid w:val="009A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05DE3"/>
    <w:pPr>
      <w:widowControl w:val="0"/>
      <w:autoSpaceDE w:val="0"/>
      <w:autoSpaceDN w:val="0"/>
      <w:spacing w:line="223" w:lineRule="exact"/>
      <w:ind w:left="109"/>
    </w:pPr>
    <w:rPr>
      <w:sz w:val="24"/>
      <w:szCs w:val="22"/>
      <w:lang w:eastAsia="en-US"/>
    </w:rPr>
  </w:style>
  <w:style w:type="character" w:customStyle="1" w:styleId="cit">
    <w:name w:val="cit"/>
    <w:rsid w:val="00D05DE3"/>
  </w:style>
  <w:style w:type="character" w:styleId="ac">
    <w:name w:val="Unresolved Mention"/>
    <w:basedOn w:val="a0"/>
    <w:uiPriority w:val="99"/>
    <w:semiHidden/>
    <w:unhideWhenUsed/>
    <w:rsid w:val="00D05DE3"/>
    <w:rPr>
      <w:color w:val="605E5C"/>
      <w:shd w:val="clear" w:color="auto" w:fill="E1DFDD"/>
    </w:rPr>
  </w:style>
  <w:style w:type="character" w:customStyle="1" w:styleId="20">
    <w:name w:val="Заголовок 2 Знак"/>
    <w:basedOn w:val="a0"/>
    <w:link w:val="2"/>
    <w:uiPriority w:val="9"/>
    <w:semiHidden/>
    <w:rsid w:val="00D05DE3"/>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24">
      <w:bodyDiv w:val="1"/>
      <w:marLeft w:val="0"/>
      <w:marRight w:val="0"/>
      <w:marTop w:val="0"/>
      <w:marBottom w:val="0"/>
      <w:divBdr>
        <w:top w:val="none" w:sz="0" w:space="0" w:color="auto"/>
        <w:left w:val="none" w:sz="0" w:space="0" w:color="auto"/>
        <w:bottom w:val="none" w:sz="0" w:space="0" w:color="auto"/>
        <w:right w:val="none" w:sz="0" w:space="0" w:color="auto"/>
      </w:divBdr>
    </w:div>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372998067">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 w:id="19533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Weerasekera%20M%5BAuthor%5D&amp;cauthor=true&amp;cauthor_uid=289293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5970140" TargetMode="External"/><Relationship Id="rId5" Type="http://schemas.openxmlformats.org/officeDocument/2006/relationships/hyperlink" Target="https://www.ncbi.nlm.nih.gov/pubmed/259701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7</cp:revision>
  <dcterms:created xsi:type="dcterms:W3CDTF">2021-11-20T02:04:00Z</dcterms:created>
  <dcterms:modified xsi:type="dcterms:W3CDTF">2021-11-20T02:39:00Z</dcterms:modified>
</cp:coreProperties>
</file>